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47BC" w:rsidRDefault="0000024C">
      <w:pPr>
        <w:jc w:val="both"/>
      </w:pPr>
      <w:bookmarkStart w:id="0" w:name="_GoBack"/>
      <w:bookmarkEnd w:id="0"/>
      <w:r>
        <w:rPr>
          <w:b/>
          <w:i/>
        </w:rPr>
        <w:t>Suvestinė redakcija nuo 2019-06-28</w:t>
      </w:r>
    </w:p>
    <w:p w:rsidR="009247BC" w:rsidRDefault="009247BC">
      <w:pPr>
        <w:jc w:val="both"/>
        <w:rPr>
          <w:sz w:val="20"/>
        </w:rPr>
      </w:pPr>
    </w:p>
    <w:p w:rsidR="009247BC" w:rsidRDefault="0000024C">
      <w:pPr>
        <w:jc w:val="both"/>
        <w:rPr>
          <w:sz w:val="20"/>
        </w:rPr>
      </w:pPr>
      <w:r>
        <w:rPr>
          <w:i/>
          <w:sz w:val="20"/>
        </w:rPr>
        <w:t>Įsakymas paskelbtas: TAR 2015-09-10, i. k. 2015-13724</w:t>
      </w:r>
    </w:p>
    <w:p w:rsidR="009247BC" w:rsidRDefault="009247BC">
      <w:pPr>
        <w:jc w:val="both"/>
        <w:rPr>
          <w:sz w:val="20"/>
        </w:rPr>
      </w:pPr>
    </w:p>
    <w:p w:rsidR="009247BC" w:rsidRDefault="0000024C">
      <w:pPr>
        <w:tabs>
          <w:tab w:val="center" w:pos="4513"/>
          <w:tab w:val="right" w:pos="9026"/>
        </w:tabs>
        <w:jc w:val="center"/>
        <w:rPr>
          <w:b/>
          <w:color w:val="000000"/>
          <w:szCs w:val="24"/>
          <w:lang w:eastAsia="ar-SA"/>
        </w:rPr>
      </w:pPr>
      <w:r>
        <w:rPr>
          <w:b/>
          <w:color w:val="000000"/>
          <w:szCs w:val="24"/>
          <w:lang w:eastAsia="ar-SA"/>
        </w:rPr>
        <w:object w:dxaOrig="4620" w:dyaOrig="54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7.5pt" o:ole="" fillcolor="window">
            <v:imagedata r:id="rId7" o:title=""/>
          </v:shape>
          <o:OLEObject Type="Embed" ProgID="PBrush" ShapeID="_x0000_i1025" DrawAspect="Content" ObjectID="_1642315296" r:id="rId8"/>
        </w:object>
      </w:r>
    </w:p>
    <w:p w:rsidR="009247BC" w:rsidRDefault="0000024C">
      <w:pPr>
        <w:suppressAutoHyphens/>
        <w:jc w:val="center"/>
        <w:textAlignment w:val="center"/>
        <w:rPr>
          <w:b/>
          <w:szCs w:val="24"/>
          <w:lang w:eastAsia="ar-SA"/>
        </w:rPr>
      </w:pPr>
      <w:r>
        <w:rPr>
          <w:b/>
          <w:color w:val="000000"/>
          <w:szCs w:val="24"/>
          <w:lang w:eastAsia="ar-SA"/>
        </w:rPr>
        <w:t>LIETUVOS RESPUBLIKOS VIDAUS REIKALŲ MINISTRAS</w:t>
      </w:r>
    </w:p>
    <w:p w:rsidR="009247BC" w:rsidRDefault="009247BC">
      <w:pPr>
        <w:suppressAutoHyphens/>
        <w:jc w:val="center"/>
        <w:textAlignment w:val="center"/>
        <w:rPr>
          <w:b/>
          <w:color w:val="000000"/>
          <w:szCs w:val="24"/>
          <w:lang w:eastAsia="ar-SA"/>
        </w:rPr>
      </w:pPr>
    </w:p>
    <w:p w:rsidR="009247BC" w:rsidRDefault="0000024C">
      <w:pPr>
        <w:suppressAutoHyphens/>
        <w:jc w:val="center"/>
        <w:textAlignment w:val="center"/>
        <w:rPr>
          <w:b/>
          <w:color w:val="000000"/>
          <w:szCs w:val="24"/>
          <w:lang w:eastAsia="ar-SA"/>
        </w:rPr>
      </w:pPr>
      <w:r>
        <w:rPr>
          <w:b/>
          <w:color w:val="000000"/>
          <w:szCs w:val="24"/>
          <w:lang w:eastAsia="ar-SA"/>
        </w:rPr>
        <w:t>ĮSAKYMAS</w:t>
      </w:r>
    </w:p>
    <w:p w:rsidR="009247BC" w:rsidRDefault="0000024C">
      <w:pPr>
        <w:suppressAutoHyphens/>
        <w:jc w:val="center"/>
        <w:textAlignment w:val="center"/>
        <w:rPr>
          <w:b/>
          <w:szCs w:val="24"/>
          <w:lang w:eastAsia="ar-SA"/>
        </w:rPr>
      </w:pPr>
      <w:r>
        <w:rPr>
          <w:b/>
          <w:szCs w:val="24"/>
          <w:lang w:eastAsia="ar-SA"/>
        </w:rPr>
        <w:t>DĖL PANEVĖŽIO REGIONO INTEGRUOTOS TERITORIJŲ VYSTYMO PROGRAMOS PATVIRTINIMO</w:t>
      </w:r>
    </w:p>
    <w:p w:rsidR="009247BC" w:rsidRDefault="009247BC">
      <w:pPr>
        <w:suppressAutoHyphens/>
        <w:ind w:firstLine="60"/>
        <w:jc w:val="center"/>
        <w:textAlignment w:val="center"/>
        <w:rPr>
          <w:b/>
          <w:szCs w:val="24"/>
          <w:lang w:eastAsia="ar-SA"/>
        </w:rPr>
      </w:pPr>
    </w:p>
    <w:p w:rsidR="009247BC" w:rsidRDefault="0000024C">
      <w:pPr>
        <w:suppressAutoHyphens/>
        <w:jc w:val="center"/>
        <w:textAlignment w:val="center"/>
        <w:rPr>
          <w:szCs w:val="24"/>
          <w:lang w:eastAsia="ar-SA"/>
        </w:rPr>
      </w:pPr>
      <w:r>
        <w:rPr>
          <w:color w:val="000000"/>
          <w:szCs w:val="24"/>
          <w:lang w:eastAsia="ar-SA"/>
        </w:rPr>
        <w:t xml:space="preserve">2015 m. rugsėjo 10 d. Nr. 1V-714 </w:t>
      </w:r>
    </w:p>
    <w:p w:rsidR="009247BC" w:rsidRDefault="0000024C">
      <w:pPr>
        <w:suppressAutoHyphens/>
        <w:jc w:val="center"/>
        <w:textAlignment w:val="center"/>
        <w:rPr>
          <w:color w:val="000000"/>
          <w:szCs w:val="24"/>
          <w:lang w:eastAsia="ar-SA"/>
        </w:rPr>
      </w:pPr>
      <w:r>
        <w:rPr>
          <w:color w:val="000000"/>
          <w:szCs w:val="24"/>
          <w:lang w:eastAsia="ar-SA"/>
        </w:rPr>
        <w:t>Vilnius</w:t>
      </w:r>
    </w:p>
    <w:p w:rsidR="009247BC" w:rsidRDefault="009247BC">
      <w:pPr>
        <w:suppressAutoHyphens/>
        <w:jc w:val="center"/>
        <w:textAlignment w:val="center"/>
        <w:rPr>
          <w:color w:val="000000"/>
          <w:szCs w:val="24"/>
          <w:lang w:eastAsia="ar-SA"/>
        </w:rPr>
      </w:pPr>
    </w:p>
    <w:p w:rsidR="009247BC" w:rsidRDefault="009247BC">
      <w:pPr>
        <w:suppressAutoHyphens/>
        <w:jc w:val="center"/>
        <w:textAlignment w:val="center"/>
        <w:rPr>
          <w:color w:val="000000"/>
          <w:szCs w:val="24"/>
          <w:lang w:eastAsia="ar-SA"/>
        </w:rPr>
      </w:pPr>
    </w:p>
    <w:p w:rsidR="009247BC" w:rsidRDefault="0000024C">
      <w:pPr>
        <w:ind w:firstLine="720"/>
        <w:jc w:val="both"/>
        <w:rPr>
          <w:szCs w:val="24"/>
          <w:lang w:eastAsia="ar-SA"/>
        </w:rPr>
      </w:pPr>
      <w:r>
        <w:rPr>
          <w:color w:val="000000"/>
          <w:szCs w:val="24"/>
        </w:rPr>
        <w:t>Vadovaudamasis Atsakomybės ir funkcijų paskirstymo tarp institucijų, įgyvendinant 2014–2020 metų Europos Sąjungos fondų investicijų veiksmų programą, taisyklių, pavirtintų Lietuvos Respublikos Vyriausybės 2014 m. birželio 4 d. nutarimu Nr. 528 „Dėl atsakomybės ir funkcijų paskirstymo tarp institucijų, įgyvendinant 2014–2020 metų Europos Sąjungos fondų investicijų veiksmų programą“, 7.8.7 papunkčiu,</w:t>
      </w:r>
      <w:r>
        <w:t xml:space="preserve"> </w:t>
      </w:r>
    </w:p>
    <w:p w:rsidR="009247BC" w:rsidRDefault="0000024C">
      <w:pPr>
        <w:rPr>
          <w:rFonts w:eastAsia="MS Mincho"/>
          <w:i/>
          <w:iCs/>
          <w:sz w:val="20"/>
        </w:rPr>
      </w:pPr>
      <w:r>
        <w:rPr>
          <w:rFonts w:eastAsia="MS Mincho"/>
          <w:i/>
          <w:iCs/>
          <w:sz w:val="20"/>
        </w:rPr>
        <w:t>Preambulės pakeitimai:</w:t>
      </w:r>
    </w:p>
    <w:p w:rsidR="009247BC" w:rsidRDefault="0000024C">
      <w:pPr>
        <w:jc w:val="both"/>
        <w:rPr>
          <w:rFonts w:eastAsia="MS Mincho"/>
          <w:i/>
          <w:iCs/>
          <w:sz w:val="20"/>
        </w:rPr>
      </w:pPr>
      <w:r>
        <w:rPr>
          <w:rFonts w:eastAsia="MS Mincho"/>
          <w:i/>
          <w:iCs/>
          <w:sz w:val="20"/>
        </w:rPr>
        <w:t xml:space="preserve">Nr. </w:t>
      </w:r>
      <w:hyperlink r:id="rId9" w:history="1">
        <w:r w:rsidRPr="00532B9F">
          <w:rPr>
            <w:rFonts w:eastAsia="MS Mincho"/>
            <w:i/>
            <w:iCs/>
            <w:color w:val="0000FF" w:themeColor="hyperlink"/>
            <w:sz w:val="20"/>
            <w:u w:val="single"/>
          </w:rPr>
          <w:t>1V-758</w:t>
        </w:r>
      </w:hyperlink>
      <w:r>
        <w:rPr>
          <w:rFonts w:eastAsia="MS Mincho"/>
          <w:i/>
          <w:iCs/>
          <w:sz w:val="20"/>
        </w:rPr>
        <w:t>, 2018-10-16, paskelbta TAR 2018-10-17, i. k. 2018-16290</w:t>
      </w:r>
    </w:p>
    <w:p w:rsidR="009247BC" w:rsidRDefault="009247BC"/>
    <w:p w:rsidR="009247BC" w:rsidRDefault="0000024C">
      <w:pPr>
        <w:tabs>
          <w:tab w:val="left" w:pos="284"/>
          <w:tab w:val="left" w:pos="426"/>
          <w:tab w:val="left" w:pos="851"/>
        </w:tabs>
        <w:suppressAutoHyphens/>
        <w:ind w:firstLine="709"/>
        <w:jc w:val="both"/>
        <w:rPr>
          <w:szCs w:val="24"/>
          <w:lang w:eastAsia="ar-SA"/>
        </w:rPr>
      </w:pPr>
      <w:r>
        <w:rPr>
          <w:szCs w:val="24"/>
          <w:lang w:eastAsia="ar-SA"/>
        </w:rPr>
        <w:t>t v i r t i n u Panevėžio regiono integruotą teritorijų vystymo programą (pridedama).</w:t>
      </w:r>
    </w:p>
    <w:p w:rsidR="009247BC" w:rsidRDefault="009247BC">
      <w:pPr>
        <w:suppressAutoHyphens/>
        <w:jc w:val="both"/>
      </w:pPr>
    </w:p>
    <w:p w:rsidR="009247BC" w:rsidRDefault="009247BC">
      <w:pPr>
        <w:suppressAutoHyphens/>
        <w:jc w:val="both"/>
      </w:pPr>
    </w:p>
    <w:p w:rsidR="009247BC" w:rsidRDefault="009247BC">
      <w:pPr>
        <w:suppressAutoHyphens/>
        <w:jc w:val="both"/>
      </w:pPr>
    </w:p>
    <w:p w:rsidR="009247BC" w:rsidRDefault="0000024C">
      <w:pPr>
        <w:tabs>
          <w:tab w:val="left" w:pos="7513"/>
        </w:tabs>
        <w:suppressAutoHyphens/>
        <w:jc w:val="both"/>
        <w:rPr>
          <w:color w:val="000000"/>
          <w:szCs w:val="24"/>
          <w:lang w:eastAsia="ar-SA"/>
        </w:rPr>
      </w:pPr>
      <w:r>
        <w:rPr>
          <w:color w:val="000000"/>
          <w:szCs w:val="24"/>
          <w:lang w:eastAsia="ar-SA"/>
        </w:rPr>
        <w:t>Vidaus reikalų ministras</w:t>
      </w:r>
      <w:r>
        <w:rPr>
          <w:color w:val="000000"/>
          <w:szCs w:val="24"/>
          <w:lang w:eastAsia="ar-SA"/>
        </w:rPr>
        <w:tab/>
        <w:t>Saulius Skvernelis</w:t>
      </w:r>
    </w:p>
    <w:p w:rsidR="009247BC" w:rsidRDefault="009247BC">
      <w:pPr>
        <w:tabs>
          <w:tab w:val="center" w:pos="4513"/>
          <w:tab w:val="right" w:pos="9026"/>
        </w:tabs>
        <w:ind w:left="5245"/>
        <w:jc w:val="both"/>
        <w:sectPr w:rsidR="009247BC">
          <w:headerReference w:type="even" r:id="rId10"/>
          <w:headerReference w:type="default" r:id="rId11"/>
          <w:footerReference w:type="even" r:id="rId12"/>
          <w:footerReference w:type="default" r:id="rId13"/>
          <w:headerReference w:type="first" r:id="rId14"/>
          <w:footerReference w:type="first" r:id="rId15"/>
          <w:pgSz w:w="11906" w:h="16838"/>
          <w:pgMar w:top="1134" w:right="567" w:bottom="1134" w:left="1701" w:header="567" w:footer="567" w:gutter="0"/>
          <w:pgNumType w:start="1"/>
          <w:cols w:space="1296"/>
          <w:titlePg/>
          <w:docGrid w:linePitch="360"/>
        </w:sectPr>
      </w:pPr>
    </w:p>
    <w:p w:rsidR="009247BC" w:rsidRDefault="0000024C">
      <w:pPr>
        <w:tabs>
          <w:tab w:val="center" w:pos="4513"/>
          <w:tab w:val="right" w:pos="9026"/>
        </w:tabs>
        <w:ind w:left="5245"/>
        <w:jc w:val="both"/>
        <w:rPr>
          <w:rFonts w:eastAsia="Calibri"/>
          <w:szCs w:val="24"/>
        </w:rPr>
      </w:pPr>
      <w:r>
        <w:rPr>
          <w:rFonts w:eastAsia="Calibri"/>
          <w:szCs w:val="24"/>
        </w:rPr>
        <w:lastRenderedPageBreak/>
        <w:t>PATVIRTINTA</w:t>
      </w:r>
    </w:p>
    <w:p w:rsidR="009247BC" w:rsidRDefault="0000024C">
      <w:pPr>
        <w:tabs>
          <w:tab w:val="center" w:pos="4513"/>
          <w:tab w:val="right" w:pos="9026"/>
        </w:tabs>
        <w:ind w:left="5245"/>
        <w:jc w:val="both"/>
        <w:rPr>
          <w:rFonts w:eastAsia="Calibri"/>
          <w:szCs w:val="24"/>
        </w:rPr>
      </w:pPr>
      <w:r>
        <w:rPr>
          <w:rFonts w:eastAsia="Calibri"/>
          <w:szCs w:val="24"/>
        </w:rPr>
        <w:t>Lietuvos Respublikos vidaus reikalų ministro</w:t>
      </w:r>
    </w:p>
    <w:p w:rsidR="009247BC" w:rsidRDefault="0000024C">
      <w:pPr>
        <w:tabs>
          <w:tab w:val="center" w:pos="4513"/>
          <w:tab w:val="right" w:pos="9026"/>
        </w:tabs>
        <w:ind w:left="5245"/>
        <w:jc w:val="both"/>
        <w:rPr>
          <w:rFonts w:eastAsia="Calibri"/>
          <w:szCs w:val="24"/>
        </w:rPr>
      </w:pPr>
      <w:r>
        <w:rPr>
          <w:rFonts w:eastAsia="Calibri"/>
          <w:szCs w:val="24"/>
        </w:rPr>
        <w:t>2015 m. rugsėjo 10 d. įsakymu Nr. 1V-714</w:t>
      </w:r>
    </w:p>
    <w:p w:rsidR="009247BC" w:rsidRDefault="009247BC">
      <w:pPr>
        <w:jc w:val="center"/>
        <w:rPr>
          <w:rFonts w:eastAsia="Calibri"/>
          <w:b/>
          <w:szCs w:val="24"/>
        </w:rPr>
      </w:pPr>
    </w:p>
    <w:p w:rsidR="009247BC" w:rsidRDefault="009247BC">
      <w:pPr>
        <w:jc w:val="center"/>
        <w:rPr>
          <w:rFonts w:eastAsia="Calibri"/>
          <w:b/>
          <w:szCs w:val="24"/>
        </w:rPr>
      </w:pPr>
    </w:p>
    <w:p w:rsidR="009247BC" w:rsidRDefault="0000024C">
      <w:pPr>
        <w:jc w:val="center"/>
        <w:rPr>
          <w:rFonts w:eastAsia="Calibri"/>
          <w:b/>
          <w:szCs w:val="24"/>
        </w:rPr>
      </w:pPr>
      <w:r>
        <w:rPr>
          <w:rFonts w:eastAsia="Calibri"/>
          <w:b/>
          <w:szCs w:val="24"/>
        </w:rPr>
        <w:t>PANEVĖŽIO REGIONO INTEGRUOTA TERITORIJŲ VYSTYMO PROGRAMA</w:t>
      </w:r>
    </w:p>
    <w:p w:rsidR="009247BC" w:rsidRDefault="009247BC">
      <w:pPr>
        <w:jc w:val="center"/>
        <w:rPr>
          <w:rFonts w:eastAsia="Calibri"/>
          <w:szCs w:val="24"/>
        </w:rPr>
      </w:pPr>
    </w:p>
    <w:p w:rsidR="009247BC" w:rsidRDefault="0000024C">
      <w:pPr>
        <w:jc w:val="center"/>
        <w:rPr>
          <w:rFonts w:eastAsia="Calibri"/>
          <w:b/>
          <w:szCs w:val="24"/>
        </w:rPr>
      </w:pPr>
      <w:r>
        <w:rPr>
          <w:rFonts w:eastAsia="Calibri"/>
          <w:b/>
          <w:szCs w:val="24"/>
        </w:rPr>
        <w:t>I SKYRIUS</w:t>
      </w:r>
    </w:p>
    <w:p w:rsidR="009247BC" w:rsidRDefault="0000024C">
      <w:pPr>
        <w:jc w:val="center"/>
        <w:rPr>
          <w:rFonts w:eastAsia="Calibri"/>
          <w:b/>
          <w:szCs w:val="24"/>
        </w:rPr>
      </w:pPr>
      <w:r>
        <w:rPr>
          <w:rFonts w:eastAsia="Calibri"/>
          <w:b/>
          <w:szCs w:val="24"/>
        </w:rPr>
        <w:t>BENDROSIOS NUOSTATOS</w:t>
      </w:r>
    </w:p>
    <w:p w:rsidR="009247BC" w:rsidRDefault="009247BC">
      <w:pPr>
        <w:jc w:val="center"/>
        <w:rPr>
          <w:rFonts w:eastAsia="Calibri"/>
          <w:szCs w:val="24"/>
        </w:rPr>
      </w:pPr>
    </w:p>
    <w:p w:rsidR="009247BC" w:rsidRDefault="0000024C">
      <w:pPr>
        <w:tabs>
          <w:tab w:val="left" w:pos="1134"/>
        </w:tabs>
        <w:ind w:firstLine="680"/>
        <w:jc w:val="both"/>
        <w:rPr>
          <w:rFonts w:eastAsia="Calibri"/>
          <w:szCs w:val="24"/>
        </w:rPr>
      </w:pPr>
      <w:r>
        <w:rPr>
          <w:rFonts w:eastAsia="Calibri"/>
          <w:szCs w:val="24"/>
        </w:rPr>
        <w:t>1.</w:t>
      </w:r>
      <w:r>
        <w:rPr>
          <w:rFonts w:eastAsia="Calibri"/>
          <w:szCs w:val="24"/>
        </w:rPr>
        <w:tab/>
        <w:t>Panevėžio regiono integruotoje teritorijų vystymo programoje (toliau – Panevėžio regiono ITV programa) pateikiama Panevėžio regiono ITV</w:t>
      </w:r>
      <w:r>
        <w:rPr>
          <w:rFonts w:eastAsia="Calibri"/>
          <w:color w:val="000000"/>
          <w:szCs w:val="24"/>
        </w:rPr>
        <w:t xml:space="preserve"> programos įgyvendinimo teritorijos situacijos analizė, vystymo tikslai, uždaviniai ir priemonės, programos veiksmų planas.</w:t>
      </w:r>
    </w:p>
    <w:p w:rsidR="009247BC" w:rsidRDefault="0000024C">
      <w:pPr>
        <w:tabs>
          <w:tab w:val="left" w:pos="1134"/>
        </w:tabs>
        <w:ind w:firstLine="680"/>
        <w:jc w:val="both"/>
        <w:rPr>
          <w:rFonts w:eastAsia="Calibri"/>
          <w:szCs w:val="24"/>
        </w:rPr>
      </w:pPr>
      <w:r>
        <w:rPr>
          <w:rFonts w:eastAsia="Calibri"/>
          <w:szCs w:val="24"/>
        </w:rPr>
        <w:t>2.</w:t>
      </w:r>
      <w:r>
        <w:rPr>
          <w:rFonts w:eastAsia="Calibri"/>
          <w:szCs w:val="24"/>
        </w:rPr>
        <w:tab/>
      </w:r>
      <w:r>
        <w:rPr>
          <w:rFonts w:eastAsia="Calibri"/>
          <w:color w:val="000000"/>
          <w:szCs w:val="24"/>
        </w:rPr>
        <w:t xml:space="preserve">Panevėžio regiono </w:t>
      </w:r>
      <w:r>
        <w:rPr>
          <w:rFonts w:eastAsia="Calibri"/>
          <w:szCs w:val="24"/>
        </w:rPr>
        <w:t>ITV programoje ir jos prieduose vartojami šie sutrumpinimai:</w:t>
      </w:r>
    </w:p>
    <w:p w:rsidR="009247BC" w:rsidRDefault="0000024C">
      <w:pPr>
        <w:tabs>
          <w:tab w:val="left" w:pos="1134"/>
          <w:tab w:val="left" w:pos="1418"/>
          <w:tab w:val="left" w:pos="11907"/>
        </w:tabs>
        <w:ind w:firstLine="680"/>
        <w:jc w:val="both"/>
        <w:rPr>
          <w:rFonts w:eastAsia="Calibri"/>
          <w:szCs w:val="24"/>
        </w:rPr>
      </w:pPr>
      <w:r>
        <w:rPr>
          <w:rFonts w:eastAsia="Calibri"/>
          <w:color w:val="000000"/>
          <w:szCs w:val="24"/>
        </w:rPr>
        <w:t>2.1.</w:t>
      </w:r>
      <w:r>
        <w:rPr>
          <w:rFonts w:eastAsia="Calibri"/>
          <w:color w:val="000000"/>
          <w:szCs w:val="24"/>
        </w:rPr>
        <w:tab/>
      </w:r>
      <w:r>
        <w:rPr>
          <w:rFonts w:eastAsia="Calibri"/>
          <w:szCs w:val="24"/>
        </w:rPr>
        <w:t>AB – akcinė bendrovė;</w:t>
      </w:r>
    </w:p>
    <w:p w:rsidR="009247BC" w:rsidRDefault="0000024C">
      <w:pPr>
        <w:tabs>
          <w:tab w:val="left" w:pos="1134"/>
          <w:tab w:val="left" w:pos="1418"/>
          <w:tab w:val="left" w:pos="11907"/>
        </w:tabs>
        <w:ind w:firstLine="680"/>
        <w:jc w:val="both"/>
        <w:rPr>
          <w:rFonts w:eastAsia="Calibri"/>
          <w:szCs w:val="24"/>
        </w:rPr>
      </w:pPr>
      <w:r>
        <w:rPr>
          <w:rFonts w:eastAsia="Calibri"/>
          <w:color w:val="000000"/>
          <w:szCs w:val="24"/>
        </w:rPr>
        <w:t>2.2.</w:t>
      </w:r>
      <w:r>
        <w:rPr>
          <w:rFonts w:eastAsia="Calibri"/>
          <w:color w:val="000000"/>
          <w:szCs w:val="24"/>
        </w:rPr>
        <w:tab/>
      </w:r>
      <w:r>
        <w:rPr>
          <w:rFonts w:eastAsia="Calibri"/>
          <w:szCs w:val="24"/>
        </w:rPr>
        <w:t>AM – Aplinkos ministerija;</w:t>
      </w:r>
    </w:p>
    <w:p w:rsidR="009247BC" w:rsidRDefault="0000024C">
      <w:pPr>
        <w:tabs>
          <w:tab w:val="left" w:pos="284"/>
          <w:tab w:val="left" w:pos="1134"/>
          <w:tab w:val="left" w:pos="1418"/>
          <w:tab w:val="left" w:pos="11907"/>
        </w:tabs>
        <w:ind w:firstLine="680"/>
        <w:jc w:val="both"/>
        <w:rPr>
          <w:rFonts w:eastAsia="Calibri"/>
          <w:szCs w:val="24"/>
        </w:rPr>
      </w:pPr>
      <w:r>
        <w:rPr>
          <w:rFonts w:eastAsia="Calibri"/>
          <w:color w:val="000000"/>
          <w:szCs w:val="24"/>
        </w:rPr>
        <w:t>2.3.</w:t>
      </w:r>
      <w:r>
        <w:rPr>
          <w:rFonts w:eastAsia="Calibri"/>
          <w:color w:val="000000"/>
          <w:szCs w:val="24"/>
        </w:rPr>
        <w:tab/>
      </w:r>
      <w:r>
        <w:rPr>
          <w:rFonts w:eastAsia="Calibri"/>
          <w:szCs w:val="24"/>
        </w:rPr>
        <w:t>BIVP – bendruomenės inicijuota vietos plėtra;</w:t>
      </w:r>
    </w:p>
    <w:p w:rsidR="009247BC" w:rsidRDefault="0000024C">
      <w:pPr>
        <w:tabs>
          <w:tab w:val="left" w:pos="284"/>
          <w:tab w:val="left" w:pos="1134"/>
          <w:tab w:val="left" w:pos="1418"/>
          <w:tab w:val="left" w:pos="11907"/>
        </w:tabs>
        <w:ind w:firstLine="680"/>
        <w:contextualSpacing/>
        <w:jc w:val="both"/>
        <w:rPr>
          <w:rFonts w:eastAsia="Calibri"/>
          <w:szCs w:val="24"/>
        </w:rPr>
      </w:pPr>
      <w:r>
        <w:rPr>
          <w:rFonts w:eastAsia="Calibri"/>
          <w:color w:val="000000"/>
          <w:szCs w:val="24"/>
        </w:rPr>
        <w:t>2.4.</w:t>
      </w:r>
      <w:r>
        <w:rPr>
          <w:rFonts w:eastAsia="Calibri"/>
          <w:color w:val="000000"/>
          <w:szCs w:val="24"/>
        </w:rPr>
        <w:tab/>
      </w:r>
      <w:r>
        <w:rPr>
          <w:rFonts w:eastAsia="Calibri"/>
          <w:szCs w:val="24"/>
        </w:rPr>
        <w:t xml:space="preserve">ES – Europos Sąjunga; </w:t>
      </w:r>
    </w:p>
    <w:p w:rsidR="009247BC" w:rsidRDefault="0000024C">
      <w:pPr>
        <w:tabs>
          <w:tab w:val="left" w:pos="1134"/>
          <w:tab w:val="left" w:pos="1276"/>
          <w:tab w:val="left" w:pos="11907"/>
        </w:tabs>
        <w:ind w:firstLine="680"/>
        <w:contextualSpacing/>
        <w:jc w:val="both"/>
        <w:rPr>
          <w:rFonts w:eastAsia="Calibri"/>
          <w:szCs w:val="24"/>
        </w:rPr>
      </w:pPr>
      <w:r>
        <w:rPr>
          <w:rFonts w:eastAsia="Calibri"/>
          <w:color w:val="000000"/>
          <w:szCs w:val="24"/>
        </w:rPr>
        <w:t>2.5.</w:t>
      </w:r>
      <w:r>
        <w:rPr>
          <w:rFonts w:eastAsia="Calibri"/>
          <w:color w:val="000000"/>
          <w:szCs w:val="24"/>
        </w:rPr>
        <w:tab/>
      </w:r>
      <w:r>
        <w:rPr>
          <w:rFonts w:eastAsia="Calibri"/>
          <w:szCs w:val="24"/>
        </w:rPr>
        <w:t>KKSD – Kūno kultūros ir sporto departamentas prie Lietuvos Respublikos Vyriausybės;</w:t>
      </w:r>
    </w:p>
    <w:p w:rsidR="009247BC" w:rsidRDefault="0000024C">
      <w:pPr>
        <w:tabs>
          <w:tab w:val="left" w:pos="284"/>
          <w:tab w:val="left" w:pos="1134"/>
          <w:tab w:val="left" w:pos="1418"/>
          <w:tab w:val="left" w:pos="11907"/>
        </w:tabs>
        <w:ind w:firstLine="680"/>
        <w:contextualSpacing/>
        <w:jc w:val="both"/>
        <w:rPr>
          <w:rFonts w:eastAsia="Calibri"/>
          <w:szCs w:val="24"/>
        </w:rPr>
      </w:pPr>
      <w:r>
        <w:rPr>
          <w:rFonts w:eastAsia="Calibri"/>
          <w:color w:val="000000"/>
          <w:szCs w:val="24"/>
        </w:rPr>
        <w:t>2.6.</w:t>
      </w:r>
      <w:r>
        <w:rPr>
          <w:rFonts w:eastAsia="Calibri"/>
          <w:color w:val="000000"/>
          <w:szCs w:val="24"/>
        </w:rPr>
        <w:tab/>
      </w:r>
      <w:r>
        <w:rPr>
          <w:rFonts w:eastAsia="Calibri"/>
          <w:szCs w:val="24"/>
        </w:rPr>
        <w:t>KM – Kultūros ministerija;</w:t>
      </w:r>
    </w:p>
    <w:p w:rsidR="009247BC" w:rsidRDefault="0000024C">
      <w:pPr>
        <w:tabs>
          <w:tab w:val="left" w:pos="284"/>
          <w:tab w:val="left" w:pos="1134"/>
          <w:tab w:val="left" w:pos="1418"/>
          <w:tab w:val="left" w:pos="11907"/>
        </w:tabs>
        <w:ind w:firstLine="680"/>
        <w:contextualSpacing/>
        <w:jc w:val="both"/>
        <w:rPr>
          <w:rFonts w:eastAsia="Calibri"/>
          <w:szCs w:val="24"/>
        </w:rPr>
      </w:pPr>
      <w:r>
        <w:rPr>
          <w:rFonts w:eastAsia="Calibri"/>
          <w:color w:val="000000"/>
          <w:szCs w:val="24"/>
        </w:rPr>
        <w:t>2.7.</w:t>
      </w:r>
      <w:r>
        <w:rPr>
          <w:rFonts w:eastAsia="Calibri"/>
          <w:color w:val="000000"/>
          <w:szCs w:val="24"/>
        </w:rPr>
        <w:tab/>
      </w:r>
      <w:r>
        <w:rPr>
          <w:rFonts w:eastAsia="Calibri"/>
          <w:szCs w:val="24"/>
        </w:rPr>
        <w:t>LEZ – laisvoji ekonominė zona;</w:t>
      </w:r>
    </w:p>
    <w:p w:rsidR="009247BC" w:rsidRDefault="0000024C">
      <w:pPr>
        <w:tabs>
          <w:tab w:val="left" w:pos="284"/>
          <w:tab w:val="left" w:pos="1134"/>
          <w:tab w:val="left" w:pos="1418"/>
          <w:tab w:val="left" w:pos="11907"/>
        </w:tabs>
        <w:ind w:firstLine="680"/>
        <w:contextualSpacing/>
        <w:jc w:val="both"/>
        <w:rPr>
          <w:rFonts w:eastAsia="Calibri"/>
          <w:szCs w:val="24"/>
        </w:rPr>
      </w:pPr>
      <w:r>
        <w:rPr>
          <w:rFonts w:eastAsia="Calibri"/>
          <w:color w:val="000000"/>
          <w:szCs w:val="24"/>
        </w:rPr>
        <w:t>2.8.</w:t>
      </w:r>
      <w:r>
        <w:rPr>
          <w:rFonts w:eastAsia="Calibri"/>
          <w:color w:val="000000"/>
          <w:szCs w:val="24"/>
        </w:rPr>
        <w:tab/>
      </w:r>
      <w:r>
        <w:rPr>
          <w:rFonts w:eastAsia="Calibri"/>
          <w:szCs w:val="24"/>
        </w:rPr>
        <w:t>KPPP – Kelių plėtros priežiūros programa;</w:t>
      </w:r>
    </w:p>
    <w:p w:rsidR="009247BC" w:rsidRDefault="0000024C">
      <w:pPr>
        <w:tabs>
          <w:tab w:val="left" w:pos="1134"/>
          <w:tab w:val="left" w:pos="1276"/>
          <w:tab w:val="left" w:pos="11907"/>
        </w:tabs>
        <w:ind w:firstLine="680"/>
        <w:contextualSpacing/>
        <w:jc w:val="both"/>
        <w:rPr>
          <w:rFonts w:eastAsia="Calibri"/>
          <w:szCs w:val="24"/>
        </w:rPr>
      </w:pPr>
      <w:r>
        <w:rPr>
          <w:rFonts w:eastAsia="Calibri"/>
          <w:color w:val="000000"/>
          <w:szCs w:val="24"/>
        </w:rPr>
        <w:t>2.9.</w:t>
      </w:r>
      <w:r>
        <w:rPr>
          <w:rFonts w:eastAsia="Calibri"/>
          <w:color w:val="000000"/>
          <w:szCs w:val="24"/>
        </w:rPr>
        <w:tab/>
      </w:r>
      <w:r>
        <w:rPr>
          <w:rFonts w:eastAsia="Calibri"/>
          <w:szCs w:val="24"/>
        </w:rPr>
        <w:t>SM – Susisiekimo ministerija;</w:t>
      </w:r>
    </w:p>
    <w:p w:rsidR="009247BC" w:rsidRDefault="0000024C">
      <w:pPr>
        <w:ind w:left="567" w:firstLine="142"/>
        <w:jc w:val="both"/>
        <w:rPr>
          <w:rFonts w:eastAsia="Calibri"/>
          <w:szCs w:val="24"/>
        </w:rPr>
      </w:pPr>
      <w:r>
        <w:rPr>
          <w:bCs/>
          <w:szCs w:val="24"/>
        </w:rPr>
        <w:t>2.10. ŠMSM – Švietimo, mokslo ir sporto ministerija;</w:t>
      </w:r>
      <w:r>
        <w:t xml:space="preserve"> </w:t>
      </w:r>
    </w:p>
    <w:p w:rsidR="009247BC" w:rsidRDefault="0000024C">
      <w:pPr>
        <w:rPr>
          <w:rFonts w:eastAsia="MS Mincho"/>
          <w:i/>
          <w:iCs/>
          <w:sz w:val="20"/>
        </w:rPr>
      </w:pPr>
      <w:r>
        <w:rPr>
          <w:rFonts w:eastAsia="MS Mincho"/>
          <w:i/>
          <w:iCs/>
          <w:sz w:val="20"/>
        </w:rPr>
        <w:t>Punkto pakeitimai:</w:t>
      </w:r>
    </w:p>
    <w:p w:rsidR="009247BC" w:rsidRDefault="0000024C">
      <w:pPr>
        <w:jc w:val="both"/>
        <w:rPr>
          <w:rFonts w:eastAsia="MS Mincho"/>
          <w:i/>
          <w:iCs/>
          <w:sz w:val="20"/>
        </w:rPr>
      </w:pPr>
      <w:r>
        <w:rPr>
          <w:rFonts w:eastAsia="MS Mincho"/>
          <w:i/>
          <w:iCs/>
          <w:sz w:val="20"/>
        </w:rPr>
        <w:t xml:space="preserve">Nr. </w:t>
      </w:r>
      <w:hyperlink r:id="rId16" w:history="1">
        <w:r w:rsidRPr="00532B9F">
          <w:rPr>
            <w:rFonts w:eastAsia="MS Mincho"/>
            <w:i/>
            <w:iCs/>
            <w:color w:val="0000FF" w:themeColor="hyperlink"/>
            <w:sz w:val="20"/>
            <w:u w:val="single"/>
          </w:rPr>
          <w:t>1V-268</w:t>
        </w:r>
      </w:hyperlink>
      <w:r>
        <w:rPr>
          <w:rFonts w:eastAsia="MS Mincho"/>
          <w:i/>
          <w:iCs/>
          <w:sz w:val="20"/>
        </w:rPr>
        <w:t>, 2019-03-18, paskelbta TAR 2019-03-18, i. k. 2019-04242</w:t>
      </w:r>
    </w:p>
    <w:p w:rsidR="009247BC" w:rsidRDefault="009247BC"/>
    <w:p w:rsidR="009247BC" w:rsidRDefault="0000024C">
      <w:pPr>
        <w:tabs>
          <w:tab w:val="left" w:pos="284"/>
          <w:tab w:val="left" w:pos="1134"/>
          <w:tab w:val="left" w:pos="1418"/>
          <w:tab w:val="left" w:pos="11907"/>
        </w:tabs>
        <w:ind w:firstLine="680"/>
        <w:contextualSpacing/>
        <w:jc w:val="both"/>
        <w:rPr>
          <w:rFonts w:eastAsia="Calibri"/>
          <w:szCs w:val="24"/>
        </w:rPr>
      </w:pPr>
      <w:r>
        <w:rPr>
          <w:rFonts w:eastAsia="Calibri"/>
          <w:color w:val="000000"/>
          <w:szCs w:val="24"/>
        </w:rPr>
        <w:t>2.11.</w:t>
      </w:r>
      <w:r>
        <w:rPr>
          <w:rFonts w:eastAsia="Calibri"/>
          <w:color w:val="000000"/>
          <w:szCs w:val="24"/>
        </w:rPr>
        <w:tab/>
      </w:r>
      <w:r>
        <w:rPr>
          <w:rFonts w:eastAsia="Calibri"/>
          <w:szCs w:val="24"/>
        </w:rPr>
        <w:t>UAB – uždaroji akcinė bendrovė;</w:t>
      </w:r>
    </w:p>
    <w:p w:rsidR="009247BC" w:rsidRDefault="0000024C">
      <w:pPr>
        <w:tabs>
          <w:tab w:val="left" w:pos="1276"/>
          <w:tab w:val="left" w:pos="1418"/>
          <w:tab w:val="left" w:pos="11907"/>
        </w:tabs>
        <w:ind w:firstLine="680"/>
        <w:contextualSpacing/>
        <w:jc w:val="both"/>
        <w:rPr>
          <w:rFonts w:eastAsia="Calibri"/>
          <w:szCs w:val="24"/>
        </w:rPr>
      </w:pPr>
      <w:r>
        <w:rPr>
          <w:rFonts w:eastAsia="Calibri"/>
          <w:color w:val="000000"/>
          <w:szCs w:val="24"/>
        </w:rPr>
        <w:t>2.12.</w:t>
      </w:r>
      <w:r>
        <w:rPr>
          <w:rFonts w:eastAsia="Calibri"/>
          <w:color w:val="000000"/>
          <w:szCs w:val="24"/>
        </w:rPr>
        <w:tab/>
      </w:r>
      <w:r>
        <w:rPr>
          <w:rFonts w:eastAsia="Calibri"/>
          <w:szCs w:val="24"/>
        </w:rPr>
        <w:t>VRM – Vidaus reikalų ministerija.</w:t>
      </w:r>
    </w:p>
    <w:p w:rsidR="009247BC" w:rsidRDefault="009247BC">
      <w:pPr>
        <w:ind w:firstLine="680"/>
        <w:jc w:val="center"/>
        <w:rPr>
          <w:rFonts w:eastAsia="Calibri"/>
          <w:szCs w:val="24"/>
        </w:rPr>
      </w:pPr>
    </w:p>
    <w:p w:rsidR="009247BC" w:rsidRDefault="0000024C">
      <w:pPr>
        <w:jc w:val="center"/>
        <w:rPr>
          <w:rFonts w:eastAsia="Calibri"/>
          <w:b/>
          <w:szCs w:val="24"/>
        </w:rPr>
      </w:pPr>
      <w:r>
        <w:rPr>
          <w:rFonts w:eastAsia="Calibri"/>
          <w:b/>
          <w:szCs w:val="24"/>
        </w:rPr>
        <w:t>II SKYRIUS</w:t>
      </w:r>
    </w:p>
    <w:p w:rsidR="009247BC" w:rsidRDefault="0000024C">
      <w:pPr>
        <w:jc w:val="center"/>
        <w:rPr>
          <w:rFonts w:eastAsia="Calibri"/>
          <w:b/>
          <w:color w:val="000000"/>
          <w:szCs w:val="24"/>
        </w:rPr>
      </w:pPr>
      <w:r>
        <w:rPr>
          <w:rFonts w:eastAsia="Calibri"/>
          <w:b/>
          <w:szCs w:val="24"/>
        </w:rPr>
        <w:t>PANEVĖŽIO REGIONO ITV</w:t>
      </w:r>
      <w:r>
        <w:rPr>
          <w:rFonts w:eastAsia="Calibri"/>
          <w:szCs w:val="24"/>
        </w:rPr>
        <w:t xml:space="preserve"> </w:t>
      </w:r>
      <w:r>
        <w:rPr>
          <w:rFonts w:eastAsia="Calibri"/>
          <w:b/>
          <w:color w:val="000000"/>
          <w:szCs w:val="24"/>
        </w:rPr>
        <w:t>PROGRAMOS ĮGYVENDINIMO TERITORIJOS SITUACIJOS ANALIZĖ</w:t>
      </w:r>
    </w:p>
    <w:p w:rsidR="009247BC" w:rsidRDefault="009247BC">
      <w:pPr>
        <w:ind w:firstLine="680"/>
        <w:jc w:val="center"/>
        <w:rPr>
          <w:rFonts w:eastAsia="Calibri"/>
          <w:b/>
          <w:color w:val="000000"/>
          <w:szCs w:val="24"/>
        </w:rPr>
      </w:pPr>
    </w:p>
    <w:p w:rsidR="009247BC" w:rsidRDefault="0000024C">
      <w:pPr>
        <w:tabs>
          <w:tab w:val="left" w:pos="284"/>
          <w:tab w:val="left" w:pos="1276"/>
        </w:tabs>
        <w:ind w:firstLine="680"/>
        <w:contextualSpacing/>
        <w:jc w:val="both"/>
        <w:rPr>
          <w:rFonts w:eastAsia="Calibri"/>
          <w:szCs w:val="24"/>
        </w:rPr>
      </w:pPr>
      <w:r>
        <w:rPr>
          <w:rFonts w:eastAsia="Calibri"/>
          <w:szCs w:val="24"/>
        </w:rPr>
        <w:t>3.</w:t>
      </w:r>
      <w:r>
        <w:rPr>
          <w:rFonts w:eastAsia="Calibri"/>
          <w:szCs w:val="24"/>
        </w:rPr>
        <w:tab/>
        <w:t>Atliekant Panevėžio regiono ITV programos įgyvendinimo teritorijos situacijos analizę analizuojama apie regioną (apskritį) ir savivaldybes pateikiama statistinė ir kita informacija, ir, jeigu tokia informacija prieinama, informacija apie į apie į</w:t>
      </w:r>
      <w:r>
        <w:rPr>
          <w:rFonts w:ascii="Calibri" w:eastAsia="Calibri" w:hAnsi="Calibri"/>
          <w:sz w:val="22"/>
          <w:szCs w:val="22"/>
        </w:rPr>
        <w:t xml:space="preserve"> </w:t>
      </w:r>
      <w:r>
        <w:rPr>
          <w:rFonts w:eastAsia="Calibri"/>
          <w:szCs w:val="24"/>
        </w:rPr>
        <w:t xml:space="preserve">Panevėžio regiono ITV programos įgyvendinimo teritoriją patenkančias gyvenamąsias vietoves ar jų dalis – Panevėžio </w:t>
      </w:r>
      <w:r>
        <w:rPr>
          <w:rFonts w:eastAsia="Calibri"/>
          <w:color w:val="000000"/>
          <w:szCs w:val="24"/>
        </w:rPr>
        <w:t>regiono ITV programoje nurodytas</w:t>
      </w:r>
      <w:r>
        <w:rPr>
          <w:rFonts w:eastAsia="Calibri"/>
          <w:szCs w:val="24"/>
        </w:rPr>
        <w:t xml:space="preserve"> tikslines teritorijas ir susietas teritorijas. Kartu analizuojama Panevėžio miesto savivaldybės situacija, nes susiformavusi Panevėžio miesto metropolinė zona ir teritorijos, kuriose vyksta Panevėžio miesto aglomeruotos urbanizacijos procesai, yra už Panevėžio miesto savivaldybės teritorijos ribų ir turi reikšmingą poveikį Panevėžio regiono ITV programos įgyvendinimo teritorijai – ypač aplink Panevėžio miestą išsidėsčiusiai Panevėžio rajono savivaldybei.</w:t>
      </w:r>
    </w:p>
    <w:p w:rsidR="009247BC" w:rsidRDefault="0000024C">
      <w:pPr>
        <w:tabs>
          <w:tab w:val="left" w:pos="284"/>
          <w:tab w:val="left" w:pos="1276"/>
        </w:tabs>
        <w:ind w:firstLine="680"/>
        <w:contextualSpacing/>
        <w:jc w:val="both"/>
        <w:rPr>
          <w:rFonts w:eastAsia="Calibri"/>
          <w:szCs w:val="24"/>
        </w:rPr>
      </w:pPr>
      <w:r>
        <w:rPr>
          <w:rFonts w:eastAsia="Calibri"/>
          <w:szCs w:val="24"/>
        </w:rPr>
        <w:t>4.</w:t>
      </w:r>
      <w:r>
        <w:rPr>
          <w:rFonts w:eastAsia="Calibri"/>
          <w:szCs w:val="24"/>
        </w:rPr>
        <w:tab/>
        <w:t>Rengiant Panevėžio regiono ITV programą vadovaujamasi šių Panevėžio regiono ITV programos įgyvendinimo teritorijai taikomų planavimo ir teritorijų planavimo dokumentų ir teisės aktų nuostatomis:</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4.1.</w:t>
      </w:r>
      <w:r>
        <w:rPr>
          <w:rFonts w:eastAsia="Calibri"/>
          <w:color w:val="000000"/>
          <w:szCs w:val="24"/>
        </w:rPr>
        <w:tab/>
      </w:r>
      <w:r>
        <w:rPr>
          <w:rFonts w:eastAsia="Calibri"/>
          <w:szCs w:val="24"/>
        </w:rPr>
        <w:t xml:space="preserve"> Lietuvos Respublikos partnerystės sutarties, patvirtintos 2014 m. birželio 20 d. Europos Komisijos sprendimu Nr. C(2014) 4234 (toliau – Partnerystės sutartis) 1.1 dalies „Teritorinė plėtra ir regioninė politika“, 3.1 dalies „Integruotas teritorinės plėtros požiūris“, 3.1.2 dalies „Integruotos teritorinės investicijos (ITI)“ nuostatomis;</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lastRenderedPageBreak/>
        <w:t>4.2.</w:t>
      </w:r>
      <w:r>
        <w:rPr>
          <w:rFonts w:eastAsia="Calibri"/>
          <w:color w:val="000000"/>
          <w:szCs w:val="24"/>
        </w:rPr>
        <w:tab/>
      </w:r>
      <w:r>
        <w:rPr>
          <w:rFonts w:eastAsia="Calibri"/>
          <w:szCs w:val="24"/>
        </w:rPr>
        <w:t xml:space="preserve"> 2014–2020 metų Europos Sąjungos fondų investicijų veiksmų programos, patvirtintos Europos Komisijos 2014 m. rugsėjo 8 d. sprendimu Nr. C(2014) 6397, 4 skirsnio „Integruotos teritorinės plėtros aprašymas“, 7 ir 8 prioritetų „Kokybiško užimtumo ir dalyvavimo darbo rinkoje skatinimas“ bei „Socialinės įtraukties didinimas ir kova su skurdu“ nuostatomis;</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4.3.</w:t>
      </w:r>
      <w:r>
        <w:rPr>
          <w:rFonts w:eastAsia="Calibri"/>
          <w:color w:val="000000"/>
          <w:szCs w:val="24"/>
        </w:rPr>
        <w:tab/>
      </w:r>
      <w:r>
        <w:rPr>
          <w:rFonts w:eastAsia="Calibri"/>
          <w:szCs w:val="24"/>
        </w:rPr>
        <w:t xml:space="preserve"> Lietuvos Respublikos teritorijos bendruoju planu, patvirtintu Lietuvos Respublikos Seimo 2002 m. spalio 29 d. nutarimu Nr. IX-1154 „Dėl Lietuvos Respublikos teritorijos bendrojo plano“ (toliau – Lietuvos Respublikos teritorijos bendrasis planas);</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4.4.</w:t>
      </w:r>
      <w:r>
        <w:rPr>
          <w:rFonts w:eastAsia="Calibri"/>
          <w:color w:val="000000"/>
          <w:szCs w:val="24"/>
        </w:rPr>
        <w:tab/>
      </w:r>
      <w:r>
        <w:rPr>
          <w:rFonts w:eastAsia="Calibri"/>
          <w:szCs w:val="24"/>
        </w:rPr>
        <w:t>2014–2020 metų nacionalinės pažangos programos, patvirtintos Lietuvos Respublikos Vyriausybės 2012 m. lapkričio 28 d. nutarimu Nr. 1482 „D</w:t>
      </w:r>
      <w:r>
        <w:rPr>
          <w:rFonts w:eastAsia="Calibri"/>
          <w:bCs/>
          <w:szCs w:val="24"/>
        </w:rPr>
        <w:t>ėl 2014–2020 metų nacionalinės pažangos programos patvirtinimo“,</w:t>
      </w:r>
      <w:r>
        <w:rPr>
          <w:rFonts w:eastAsia="Calibri"/>
          <w:szCs w:val="24"/>
        </w:rPr>
        <w:t xml:space="preserve"> nuostatomis;</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4.5.</w:t>
      </w:r>
      <w:r>
        <w:rPr>
          <w:rFonts w:eastAsia="Calibri"/>
          <w:color w:val="000000"/>
          <w:szCs w:val="24"/>
        </w:rPr>
        <w:tab/>
      </w:r>
      <w:r>
        <w:rPr>
          <w:szCs w:val="24"/>
          <w:lang w:eastAsia="lt-LT"/>
        </w:rPr>
        <w:t xml:space="preserve"> 2014–2020 metų nacionalinės pažangos programos horizontaliojo prioriteto „Regioninė plėtra“ tarpinstitucinio veiklos plano, patvirtinto </w:t>
      </w:r>
      <w:r>
        <w:rPr>
          <w:rFonts w:eastAsia="Calibri"/>
          <w:szCs w:val="24"/>
        </w:rPr>
        <w:t>Lietuvos Respublikos Vyriausybės 2014 m. vasario 19 d.</w:t>
      </w:r>
      <w:r>
        <w:rPr>
          <w:rFonts w:eastAsia="Calibri"/>
          <w:color w:val="000000"/>
          <w:szCs w:val="24"/>
        </w:rPr>
        <w:t xml:space="preserve"> nutarimu Nr. </w:t>
      </w:r>
      <w:r>
        <w:rPr>
          <w:rFonts w:eastAsia="Calibri"/>
          <w:szCs w:val="24"/>
        </w:rPr>
        <w:t>172 „D</w:t>
      </w:r>
      <w:r>
        <w:rPr>
          <w:rFonts w:eastAsia="Calibri"/>
          <w:bCs/>
          <w:szCs w:val="24"/>
        </w:rPr>
        <w:t>ėl 2014–2020 metų nacionalinės pažangos programos horizontaliojo prioriteto „Regioninė plėtra“ tarpinstitucinio veiklos plano patvirtinimo“</w:t>
      </w:r>
      <w:r>
        <w:rPr>
          <w:rFonts w:eastAsia="Calibri"/>
          <w:szCs w:val="24"/>
        </w:rPr>
        <w:t>,</w:t>
      </w:r>
      <w:r>
        <w:rPr>
          <w:szCs w:val="24"/>
          <w:lang w:eastAsia="lt-LT"/>
        </w:rPr>
        <w:t xml:space="preserve"> nuostatomis: tikslu „didinti teritorinę sanglaudą regionuose“; uždaviniu „spręsti tikslinėms teritorijoms (gyvenamosioms vietovėms) būdingas problemas, didinant konkurencingumą ir gyvenamosios vietos patrauklumą, skatinant ekonomikos augimą“;</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4.6.</w:t>
      </w:r>
      <w:r>
        <w:rPr>
          <w:rFonts w:eastAsia="Calibri"/>
          <w:color w:val="000000"/>
          <w:szCs w:val="24"/>
        </w:rPr>
        <w:tab/>
      </w:r>
      <w:r>
        <w:rPr>
          <w:rFonts w:eastAsia="Calibri"/>
          <w:szCs w:val="24"/>
        </w:rPr>
        <w:t>Lietuvos Respublikos teritorijos bendruoju planu, patvirtintu Lietuvos Respublikos Seimo 2002 m. spalio 29 d. nutarimu Nr. IX-1154 „Dėl Lietuvos Respublikos teritorijos bendrojo plano“ (toliau – Lietuvos Respublikos teritorijos bendrasis planas);</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4.7.</w:t>
      </w:r>
      <w:r>
        <w:rPr>
          <w:rFonts w:eastAsia="Calibri"/>
          <w:color w:val="000000"/>
          <w:szCs w:val="24"/>
        </w:rPr>
        <w:tab/>
      </w:r>
      <w:r>
        <w:rPr>
          <w:szCs w:val="24"/>
          <w:lang w:eastAsia="lt-LT"/>
        </w:rPr>
        <w:t>Panevėžio apskrities teritorijos bendruoju (generaliniu) planu, patvirtintu Lietuvos Respublikos Vyriausybės 2012 m. gruodžio 12 d.</w:t>
      </w:r>
      <w:r>
        <w:rPr>
          <w:color w:val="000000"/>
          <w:szCs w:val="24"/>
          <w:lang w:eastAsia="lt-LT"/>
        </w:rPr>
        <w:t xml:space="preserve"> nutarimu Nr. </w:t>
      </w:r>
      <w:r>
        <w:rPr>
          <w:szCs w:val="24"/>
          <w:lang w:eastAsia="lt-LT"/>
        </w:rPr>
        <w:t>1531 „D</w:t>
      </w:r>
      <w:r>
        <w:rPr>
          <w:bCs/>
          <w:szCs w:val="24"/>
          <w:lang w:eastAsia="lt-LT"/>
        </w:rPr>
        <w:t>ėl Panevėžio apskrities teritorijos bendrojo (generalinio) plano patvirtinimo“;</w:t>
      </w:r>
      <w:r>
        <w:rPr>
          <w:rFonts w:eastAsia="Calibri"/>
          <w:szCs w:val="24"/>
        </w:rPr>
        <w:t xml:space="preserve"> </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4.8.</w:t>
      </w:r>
      <w:r>
        <w:rPr>
          <w:rFonts w:eastAsia="Calibri"/>
          <w:color w:val="000000"/>
          <w:szCs w:val="24"/>
        </w:rPr>
        <w:tab/>
      </w:r>
      <w:r>
        <w:rPr>
          <w:rFonts w:eastAsia="Calibri"/>
          <w:szCs w:val="24"/>
        </w:rPr>
        <w:t>Integruotų teritorijų vystymo programų rengimo ir įgyvendinimo gairėmis, patvirtintomis Lietuvos Respublikos vidaus reikalų ministro 2014 m. liepos 11 d. įsakymu Nr. 1V-480 „Dėl Integruotų teritorijų vystymo programų rengimo ir įgyvendinimo gairių patvirtinimo“ (toliau – Integruotų teritorijų vystymo programų rengimo ir įgyvendinimo gairės).</w:t>
      </w:r>
    </w:p>
    <w:p w:rsidR="009247BC" w:rsidRDefault="0000024C">
      <w:pPr>
        <w:tabs>
          <w:tab w:val="left" w:pos="284"/>
          <w:tab w:val="left" w:pos="1276"/>
        </w:tabs>
        <w:ind w:firstLine="680"/>
        <w:contextualSpacing/>
        <w:jc w:val="both"/>
        <w:rPr>
          <w:rFonts w:eastAsia="Calibri"/>
          <w:szCs w:val="24"/>
        </w:rPr>
      </w:pPr>
      <w:r>
        <w:rPr>
          <w:rFonts w:eastAsia="Calibri"/>
          <w:szCs w:val="24"/>
        </w:rPr>
        <w:t>5.</w:t>
      </w:r>
      <w:r>
        <w:rPr>
          <w:rFonts w:eastAsia="Calibri"/>
          <w:szCs w:val="24"/>
        </w:rPr>
        <w:tab/>
        <w:t xml:space="preserve">Socialinei, ekonominei, demografinei, aplinkos būklei ir </w:t>
      </w:r>
      <w:r>
        <w:rPr>
          <w:rFonts w:eastAsia="Calibri"/>
          <w:color w:val="000000"/>
          <w:szCs w:val="24"/>
        </w:rPr>
        <w:t>šiltnamio efektą sukeliančių dujų išmetimams (klimato kaitai)</w:t>
      </w:r>
      <w:r>
        <w:rPr>
          <w:rFonts w:eastAsia="Calibri"/>
          <w:szCs w:val="24"/>
        </w:rPr>
        <w:t xml:space="preserve"> regione didžiausią įtaką daro šie veiksniai:</w:t>
      </w:r>
    </w:p>
    <w:p w:rsidR="009247BC" w:rsidRDefault="0000024C">
      <w:pPr>
        <w:tabs>
          <w:tab w:val="left" w:pos="284"/>
          <w:tab w:val="left" w:pos="1276"/>
          <w:tab w:val="left" w:pos="11907"/>
        </w:tabs>
        <w:ind w:firstLine="680"/>
        <w:contextualSpacing/>
        <w:jc w:val="both"/>
        <w:rPr>
          <w:rFonts w:eastAsia="Calibri"/>
          <w:szCs w:val="24"/>
        </w:rPr>
      </w:pPr>
      <w:r>
        <w:rPr>
          <w:rFonts w:eastAsia="Calibri"/>
          <w:color w:val="000000"/>
          <w:szCs w:val="24"/>
        </w:rPr>
        <w:t>5.1.</w:t>
      </w:r>
      <w:r>
        <w:rPr>
          <w:rFonts w:eastAsia="Calibri"/>
          <w:color w:val="000000"/>
          <w:szCs w:val="24"/>
        </w:rPr>
        <w:tab/>
      </w:r>
      <w:r>
        <w:rPr>
          <w:rFonts w:eastAsia="Calibri"/>
          <w:szCs w:val="24"/>
        </w:rPr>
        <w:t>Spartus gyventojų skaičiaus mažėjimas ir gyventojų senėjimas:</w:t>
      </w:r>
    </w:p>
    <w:p w:rsidR="009247BC" w:rsidRDefault="0000024C">
      <w:pPr>
        <w:tabs>
          <w:tab w:val="left" w:pos="284"/>
          <w:tab w:val="left" w:pos="1276"/>
        </w:tabs>
        <w:ind w:firstLine="680"/>
        <w:contextualSpacing/>
        <w:jc w:val="both"/>
        <w:rPr>
          <w:rFonts w:eastAsia="Calibri"/>
          <w:szCs w:val="24"/>
        </w:rPr>
      </w:pPr>
      <w:r>
        <w:rPr>
          <w:rFonts w:eastAsia="Calibri"/>
          <w:szCs w:val="24"/>
        </w:rPr>
        <w:t>5.1.1.</w:t>
      </w:r>
      <w:r>
        <w:rPr>
          <w:rFonts w:eastAsia="Calibri"/>
          <w:szCs w:val="24"/>
        </w:rPr>
        <w:tab/>
        <w:t xml:space="preserve"> Panevėžio regionas 2011–2014 m. patyrė vieną didžiausių neigiamą gyventojų skaičiaus pokytį iš visų šalies regionų (sparčiau gyventojų skaičius mažėjo tik Šiaulių ir Marijampolės regionuose). Gyventojų skaičius Panevėžio regione sumažėjo 6,4 proc. (skaičiuojant be Panevėžio miesto savivaldybės – 7,4 proc. – daugiau negu bet kuriame kitame šalies regione, išskyrus Šiaulių regioną), kai šalyje per tą patį laikotarpį gyventojų skaičius sumažėjo 4,3 proc. Sparčiai mažėjančiu gyventojų skaičiumi pasižymėjo visos Panevėžio regiono savivaldybės, išskyrus regiono centre išsidėsčiusias Panevėžio miesto ir Panevėžio rajono savivaldybes. Visose regiono savivaldybėse, išskyrus Panevėžio miesto ir Panevėžio rajono savivaldybes, neigiamas gyventojų skaičiaus pokytis (nuo 8,1 iki 8,4 proc.) viršijo šalies vidurkį beveik du kartus.</w:t>
      </w:r>
    </w:p>
    <w:p w:rsidR="009247BC" w:rsidRDefault="0000024C">
      <w:pPr>
        <w:tabs>
          <w:tab w:val="left" w:pos="284"/>
          <w:tab w:val="left" w:pos="1276"/>
        </w:tabs>
        <w:ind w:firstLine="680"/>
        <w:contextualSpacing/>
        <w:jc w:val="both"/>
        <w:rPr>
          <w:rFonts w:eastAsia="Calibri"/>
          <w:szCs w:val="24"/>
        </w:rPr>
      </w:pPr>
      <w:r>
        <w:rPr>
          <w:rFonts w:eastAsia="Calibri"/>
          <w:szCs w:val="24"/>
        </w:rPr>
        <w:t>5.1.2.</w:t>
      </w:r>
      <w:r>
        <w:rPr>
          <w:rFonts w:eastAsia="Calibri"/>
          <w:szCs w:val="24"/>
        </w:rPr>
        <w:tab/>
        <w:t xml:space="preserve">Panevėžio regione (ypač jo periferinėje dalyje, kur jaunų gyventojų išsikėlimas iš Panevėžio miesto nėra ženklus) vyrauja spartaus gyventojų senėjimo tendencija. Panevėžio regionas patenka į sparčiai demografiškai „senstantį“ šiaurės rytų Lietuvos arealą (apimantį Utenos, Panevėžio regionus, rytinę Šiaulių regiono ir šiaurinę Vilniaus regiono dalį). Šioje Lietuvos dalyje santykinai nedidelis (lyginant su šalies vidurkiu) demografinės senatvės koeficientas (pagyvenusių asmenų ir vaikų santykis) buvo tik Visagino savivaldybėje. Panevėžio regiono demografinės senatvės koeficientas 2014 m. siekė 153 (t. y. vyresnių kaip 65 m. asmenų skaičius viršijo vaikų skaičių 53 procentais), ir buvo didesnis už šalies demografinės senatvės koeficientą 21,4 proc. Artimas šalies vidutiniam demografinės senatvės koeficientas buvo Panevėžio rajono savivaldybėje (134), Panevėžio miesto savivaldybės rodiklis (142), Pasvalio rajono savivaldybės rodiklis (146) ženkliai viršijo ne tik pakankamą natūralios kaitos užtikrinimui dydį (100, kuomet vaikų ir pagyvenusių asmenų yra po lygiai), bet ir šalies vidurkį (atitinkamai 13 ir 16 proc.). Itin sudėtinga situacija buvo Rokiškio, Biržų ir Kupiškio rajonų savivaldybėse, kurių demografinės senatvės </w:t>
      </w:r>
      <w:r>
        <w:rPr>
          <w:rFonts w:eastAsia="Calibri"/>
          <w:szCs w:val="24"/>
        </w:rPr>
        <w:lastRenderedPageBreak/>
        <w:t>koeficientas (nuo 173 iki 187) rodo, kad teigiama natūrali gyventojų kaita jose iš esmės neįmanoma, ir gyventojų skaičius nuolat ir sparčiai mažės (daugiau kaip po 1,5 proc. per metus, net ir esant neutraliai ar teigiamai neto migracijai).</w:t>
      </w:r>
    </w:p>
    <w:p w:rsidR="009247BC" w:rsidRDefault="0000024C">
      <w:pPr>
        <w:tabs>
          <w:tab w:val="left" w:pos="284"/>
          <w:tab w:val="left" w:pos="1276"/>
        </w:tabs>
        <w:ind w:firstLine="680"/>
        <w:contextualSpacing/>
        <w:jc w:val="both"/>
        <w:rPr>
          <w:rFonts w:eastAsia="Calibri"/>
          <w:szCs w:val="24"/>
        </w:rPr>
      </w:pPr>
      <w:r>
        <w:rPr>
          <w:rFonts w:eastAsia="Calibri"/>
          <w:szCs w:val="24"/>
        </w:rPr>
        <w:t>5.1.3.</w:t>
      </w:r>
      <w:r>
        <w:rPr>
          <w:rFonts w:eastAsia="Calibri"/>
          <w:szCs w:val="24"/>
        </w:rPr>
        <w:tab/>
        <w:t>Nepalankias demografinės raidos prielaidas rodo ir aukštas Panevėžio regiono gyventojų medianinis amžius – 2015 m. sausio 1 d. – 45 metai, kai šalyje šis rodiklis siekė 42 metus (net ir demografiškai „jauniausioje“ – Panevėžio rajono savivaldybėje šalies rodiklis buvo viršijamas 2 metais, o didžiausias medianinis gyventojų amžius fiksuotas Rokiškio rajono savivaldybėje (47 metai – šalies rodiklis viršytas 5 metais).</w:t>
      </w:r>
    </w:p>
    <w:p w:rsidR="009247BC" w:rsidRDefault="0000024C">
      <w:pPr>
        <w:tabs>
          <w:tab w:val="left" w:pos="284"/>
          <w:tab w:val="left" w:pos="1276"/>
        </w:tabs>
        <w:ind w:firstLine="680"/>
        <w:contextualSpacing/>
        <w:jc w:val="both"/>
        <w:rPr>
          <w:rFonts w:eastAsia="Calibri"/>
          <w:szCs w:val="24"/>
        </w:rPr>
      </w:pPr>
      <w:r>
        <w:rPr>
          <w:rFonts w:eastAsia="Calibri"/>
          <w:szCs w:val="24"/>
        </w:rPr>
        <w:t>5.1.4.</w:t>
      </w:r>
      <w:r>
        <w:rPr>
          <w:rFonts w:eastAsia="Calibri"/>
          <w:szCs w:val="24"/>
        </w:rPr>
        <w:tab/>
        <w:t>Didelį neigiamą gyventojų skaičiaus pokytį Panevėžio regione lėmė tai, kad be ilgalaikių natūralios gyventojų kaitos procesų, didelę įtaką gyventojų skaičiaus mažėjimui turėjo migracija. Dėl migracijos gyventojų skaičius Panevėžio regione (be Panevėžio miesto savivaldybės) 2011–2014 m. sumažėjo 6,3 tūkstančio, arba 4,2 proc. (migracija lėmė 57 proc. bendro gyventojų skaičiaus sumažėjimo), sparčiausiai gyventojų skaičius dėl migracijos mažėjo Pasvalio ir Biržų rajonų savivaldybėse (atitinkamai 5,1 ir 4,8 proc.), lėčiausiai Panevėžio rajono savivaldybėje (3,2 proc.); visose Panevėžio regiono savivaldybėse migracija gyventojų skaičiaus mažėjimą paveikė labiau, negu vidutiniškai šalyje (Lietuvos gyventojų skaičiaus pokytis dėl migracijos 2011–2014 m. siekė 2,9 proc.).</w:t>
      </w:r>
    </w:p>
    <w:p w:rsidR="009247BC" w:rsidRDefault="0000024C">
      <w:pPr>
        <w:tabs>
          <w:tab w:val="left" w:pos="284"/>
          <w:tab w:val="left" w:pos="1276"/>
        </w:tabs>
        <w:ind w:firstLine="680"/>
        <w:contextualSpacing/>
        <w:jc w:val="both"/>
        <w:rPr>
          <w:rFonts w:eastAsia="Calibri"/>
          <w:szCs w:val="24"/>
        </w:rPr>
      </w:pPr>
      <w:r>
        <w:rPr>
          <w:rFonts w:eastAsia="Calibri"/>
          <w:szCs w:val="24"/>
        </w:rPr>
        <w:t>5.2.</w:t>
      </w:r>
      <w:r>
        <w:rPr>
          <w:rFonts w:eastAsia="Calibri"/>
          <w:szCs w:val="24"/>
        </w:rPr>
        <w:tab/>
        <w:t>Gyventojų ir ūkinės veiklos koncentracija regiono centre ir aplink jį išsidėsčiusiose teritorijose:</w:t>
      </w:r>
    </w:p>
    <w:p w:rsidR="009247BC" w:rsidRDefault="0000024C">
      <w:pPr>
        <w:ind w:firstLine="680"/>
        <w:jc w:val="both"/>
        <w:rPr>
          <w:rFonts w:eastAsia="Calibri"/>
          <w:szCs w:val="24"/>
        </w:rPr>
      </w:pPr>
      <w:r>
        <w:rPr>
          <w:rFonts w:eastAsia="Calibri"/>
          <w:szCs w:val="24"/>
        </w:rPr>
        <w:t>5.2.1. Panevėžio regiono centre yra išsidėsčiusi Panevėžio miesto savivaldybė ir Panevėžio miestas yra vienas iš 5 Lietuvos metropolinių centrų ir pagrindinis regiono urbanistinis, administracinis ir ekonominis centras. Panevėžio mieste 2015 m. sausio 1 d. gyveno 95,2 tūkst. gyventojų, tai buvo 5-as pagal gyventojų skaičių Lietuvos miestas, Panevėžio regiono gyventojų dalis, gyvenanti Panevėžio mieste (Panevėžio miesto savivaldybėje) siekė 40,4 proc. visų regiono gyventojų.</w:t>
      </w:r>
    </w:p>
    <w:p w:rsidR="009247BC" w:rsidRDefault="0000024C">
      <w:pPr>
        <w:ind w:firstLine="680"/>
        <w:jc w:val="both"/>
        <w:rPr>
          <w:rFonts w:eastAsia="Calibri"/>
          <w:szCs w:val="24"/>
        </w:rPr>
      </w:pPr>
      <w:r>
        <w:rPr>
          <w:rFonts w:eastAsia="Calibri"/>
          <w:szCs w:val="24"/>
        </w:rPr>
        <w:t>5.2.2. Panevėžio miesto savivaldybė pasižymėjo didesne ekonominės veiklos koncentracija, lyginant su kitomis regiono savivaldybėmis, tačiau (lyginant su kitais didžiausiais miestais), Panevėžio miesto ekonominis potencialas nesudarė prielaidų iš esmės spręsti Panevėžio regiono užimtumo problemas. 2015 m. sausio 1 d. veikiančių įmonių darbuotojų dalis nuo bendro visų regiono įmonių darbuotojų skaičiaus Panevėžio miesto savivaldybėje siekė 57,4 proc. (t.y. buvo 42 proc. didesnė už šiai savivaldybei tenkančią regiono gyventojų dalį), tačiau įvertinus šį rodiklį ir atsižvelgus į bendrą regiono įmonių dirbančiųjų skaičių, galima apytiksliai apskaičiuoti, kad regiono centro ekonominis potencialas leidžia kurti darbo vietas apie 17 proc. regiono įmonių dirbančiųjų, kurie nėra Panevėžio miesto gyventojai (palyginimui, kitų didžiųjų miestų atveju šis rodiklis siekia 30-50 proc.). Mažesnis (neišnaudotas) Panevėžio miesto ekonominis potencialas lemia tai, kad antrinės ekonominės veiklos koncentracijos zonos (ir darbo jėgos traukos zonos, kuriose vietos gyventojų neapkanka, kad patenkinti įmonių darbo jėgos poreikį) Panevėžio regione susiformavo aplink Panevėžio miestą išsidėsčiusiose Panevėžio rajono savivaldybės dalyse, Pasvalyje ir Rokiškyje.</w:t>
      </w:r>
    </w:p>
    <w:p w:rsidR="009247BC" w:rsidRDefault="0000024C">
      <w:pPr>
        <w:ind w:firstLine="680"/>
        <w:jc w:val="both"/>
        <w:rPr>
          <w:rFonts w:eastAsia="Calibri"/>
          <w:szCs w:val="24"/>
        </w:rPr>
      </w:pPr>
      <w:r>
        <w:rPr>
          <w:rFonts w:eastAsia="Calibri"/>
          <w:szCs w:val="24"/>
        </w:rPr>
        <w:t>5.2.3. Panevėžio miesto metropolinė zona, kurioje būtų aiškiai matomas metropolinio centro poveikis darbo rinkos situacijai, skirtingai nuo kitų 4 didžiųjų miestų, nėra labai ženkli (apima iš esmės tik Panevėžio rajono savivaldybės teritoriją), tačiau aplink Panevėžį stebimi urbanizacijos procesai, gyventojams išsikeliant į priemiesčius (dėl geresnės gyvenamosios aplinkos kokybės). Laikotarpiu tarp 2001 m. ir 2011 m. visuotinių gyventojų ir būstų surašymų, šalyje gyventojų skaičiui mažėjant (14,7 proc.), 10 km spinduliu aplink Panevėžį išsidėsčiusiose teritorijose gyventojų skaičius išliko stabilus arba nežymiai augo, 2001–2011 m. Panevėžio rajono savivaldybėje pastatyta ~600 naujų būstų (individualiuose – 1-2 butų namuose) (2012–2014 m. – dar 240).</w:t>
      </w:r>
    </w:p>
    <w:p w:rsidR="009247BC" w:rsidRDefault="0000024C">
      <w:pPr>
        <w:ind w:firstLine="680"/>
        <w:contextualSpacing/>
        <w:jc w:val="both"/>
        <w:rPr>
          <w:rFonts w:eastAsia="Calibri"/>
          <w:szCs w:val="24"/>
        </w:rPr>
      </w:pPr>
      <w:r>
        <w:rPr>
          <w:rFonts w:eastAsia="Calibri"/>
          <w:szCs w:val="24"/>
        </w:rPr>
        <w:t>5.2.4. Panevėžio regionas pasižymi mišria apgyvendinimo struktūra, 2015 sausio 1 d. šio regiono urbanizacijos lygis (miesto gyventojų dalis) siekė 59,6 proc. (viršijo 50 proc., tačiau nesiekė šalies urbanizacijos lygio rodiklio – 66,7 proc.). Šis rodiklis iš esmės buvo nulemtas gyventojų koncentracijos Panevėžio miesto savivaldybėje, tuo tarpu nei vienoje iš likusių savivaldybių urbanizacijos lygis nesiekė 50 proc. (skaičiuojant be Panevėžio miesto savivaldybės, miestuose gyveno 32,1 proc. regiono gyventojų, Panevėžio rajono savivaldybėje, kur buvo viena istoriškai miesto statusą išlaikiusi gyvenamoji vietovė (Ramygala) – 4 proc.). Tai yra, didesnė dalis Panevėžio regiono gyventojų gyvena kaimo gyvenamosiose vietovėse; gyvenamųjų vietovių sistemos pagrindą sudaro maži (istoriniai) miestai, nesantys savivaldybių centrais, tradiciniai miesteliai, kaimai ir viensėdžiai (toliau – mažieji miestai ir kaimo vietovės). Panevėžio regiono mažieji miestai ir kaimo vietovės apgyvendinti gana retai – 13,0 gyv./km</w:t>
      </w:r>
      <w:r>
        <w:rPr>
          <w:rFonts w:eastAsia="Calibri"/>
          <w:szCs w:val="24"/>
          <w:vertAlign w:val="superscript"/>
        </w:rPr>
        <w:t>2</w:t>
      </w:r>
      <w:r>
        <w:rPr>
          <w:rFonts w:eastAsia="Calibri"/>
          <w:szCs w:val="24"/>
        </w:rPr>
        <w:t>, (palyginimui, vidutinis mažųjų miestų ir kaimo vietovių gyventojų tankumas šalyje – 16,5</w:t>
      </w:r>
      <w:r>
        <w:rPr>
          <w:rFonts w:ascii="Calibri" w:eastAsia="Calibri" w:hAnsi="Calibri"/>
          <w:sz w:val="22"/>
          <w:szCs w:val="22"/>
        </w:rPr>
        <w:t xml:space="preserve"> </w:t>
      </w:r>
      <w:r>
        <w:rPr>
          <w:rFonts w:eastAsia="Calibri"/>
          <w:szCs w:val="24"/>
        </w:rPr>
        <w:t>gyv./km</w:t>
      </w:r>
      <w:r>
        <w:rPr>
          <w:rFonts w:eastAsia="Calibri"/>
          <w:szCs w:val="24"/>
          <w:vertAlign w:val="superscript"/>
        </w:rPr>
        <w:t>2</w:t>
      </w:r>
      <w:r>
        <w:rPr>
          <w:rFonts w:eastAsia="Calibri"/>
          <w:szCs w:val="24"/>
        </w:rPr>
        <w:t>), mažesniu gyventojų tankumu pasižymėjo tik dėl specifinių gamtinių ir geografinių sąlygų labai retai gyvenami Alytaus ir Utenos regionai. Be to, į Panevėžio regiono ITV programos įgyvendinimo patenkančių savivaldybių mažiesiems miestams ir kaimo vietovėms būdingi ir gana ženklūs teritoriniai gyventojų tankumo netolygumai – gana tankiai gyvenami mažieji miestai ir kaimo vietovės išsidėstę Panevėžio rajono savivaldybėje (17,1 gyv./km</w:t>
      </w:r>
      <w:r>
        <w:rPr>
          <w:rFonts w:eastAsia="Calibri"/>
          <w:szCs w:val="24"/>
          <w:vertAlign w:val="superscript"/>
        </w:rPr>
        <w:t>2</w:t>
      </w:r>
      <w:r>
        <w:rPr>
          <w:rFonts w:eastAsia="Calibri"/>
          <w:szCs w:val="24"/>
        </w:rPr>
        <w:t>), artimu vidutiniam gyventojų tankumu pasižymi Pasvalio rajono savivaldybės mažieji miestai ir kaimo vietovės (14,8 gyv./km</w:t>
      </w:r>
      <w:r>
        <w:rPr>
          <w:rFonts w:eastAsia="Calibri"/>
          <w:szCs w:val="24"/>
          <w:vertAlign w:val="superscript"/>
        </w:rPr>
        <w:t>2</w:t>
      </w:r>
      <w:r>
        <w:rPr>
          <w:rFonts w:eastAsia="Calibri"/>
          <w:szCs w:val="24"/>
        </w:rPr>
        <w:t>), nes ši savivaldybė patenka į derlingomis žemėmis ir intensyvia žemės ūkio veikla pasižyminčią vidurio Lietuvos juostą; tuo tarpu Biržų, Rokiškio ir Kupiškio savivaldybių teritorijoms, išskyrus šių savivaldybių centrus, panaši į kaimyninio Utenos regiono apgyvendinimo struktūrą – gyventojų tankumas žemas – (9–10 gyv./km</w:t>
      </w:r>
      <w:r>
        <w:rPr>
          <w:rFonts w:eastAsia="Calibri"/>
          <w:szCs w:val="24"/>
          <w:vertAlign w:val="superscript"/>
        </w:rPr>
        <w:t>2</w:t>
      </w:r>
      <w:r>
        <w:rPr>
          <w:rFonts w:eastAsia="Calibri"/>
          <w:szCs w:val="24"/>
        </w:rPr>
        <w:t>) dėl nepalankių ūkininkavimui gamtinių sąlygų ir urbanistinės plėtros galimybes ribojančios valstybės sienos. Atitinkamai, Biržų, Rokiškio ir Kupiškio miestai, lyginant su kitais regiono miestais ir daugeliu tankiau gyvenamose teritorijose esančių Lietuvos miestų, turi mažiau palankias ekonomines ir demografines vystymosi prielaidas (dėl mažesnio aptarnaujamų teritorijų gyventojų skaičiaus ir atitinkamai – mažesnės prekių ir paslaugų paklausos, mažesnės darbo jėgos pasiūlos ir mažesnių galimybių pritraukti į miestus iš kaimo gyvenamųjų vietovių persikeliančius gyventojus).</w:t>
      </w:r>
    </w:p>
    <w:p w:rsidR="009247BC" w:rsidRDefault="0000024C">
      <w:pPr>
        <w:tabs>
          <w:tab w:val="left" w:pos="284"/>
          <w:tab w:val="left" w:pos="1276"/>
        </w:tabs>
        <w:ind w:firstLine="680"/>
        <w:contextualSpacing/>
        <w:jc w:val="both"/>
        <w:rPr>
          <w:rFonts w:eastAsia="Calibri"/>
          <w:szCs w:val="24"/>
        </w:rPr>
      </w:pPr>
      <w:r>
        <w:rPr>
          <w:rFonts w:eastAsia="Calibri"/>
          <w:szCs w:val="24"/>
        </w:rPr>
        <w:t>5.2.5. Didžiausi Panevėžio regiono miestai, patenkantys į Panevėžio regiono ITV programos įgyvendinimo teritoriją (Biržai, Rokiškis, Pasvalys, Kupiškis – toliau pagrindiniai miestai) 2011–2014 metais pasižymėjo mažėjančiu gyventojų skaičiumi: Biržuose gyventojų skaičius sumažėjo 8,3 proc., Kupiškyje 5,6 proc., Rokiškyje 6,7 proc., Pasvalyje 6,3 proc. Tai yra, regiono miestai (ypač Biržai) sparčiai praranda demografinį potencialą (kuris iš esmės ir nulemia verslo – ypač – miestams būdingo paslaugų sektoriaus vystymo galimybes). Visgi regiono miestų demografinis gyvybingumas, lyginant su visa atitinkamos savivaldybės teritorija, buvo didesnis (išskyrus Biržų miestą, kuriame gyventojų skaičiaus pokytis beveik nesiskyrė nuo visos Biržų rajono savivaldybės gyventojų skaičiaus pokyčio – 8,2 ir 8,4 proc.).</w:t>
      </w:r>
    </w:p>
    <w:p w:rsidR="009247BC" w:rsidRDefault="0000024C">
      <w:pPr>
        <w:tabs>
          <w:tab w:val="left" w:pos="284"/>
          <w:tab w:val="left" w:pos="1276"/>
        </w:tabs>
        <w:ind w:firstLine="680"/>
        <w:contextualSpacing/>
        <w:jc w:val="both"/>
        <w:rPr>
          <w:rFonts w:eastAsia="Calibri"/>
          <w:szCs w:val="24"/>
        </w:rPr>
      </w:pPr>
      <w:r>
        <w:rPr>
          <w:rFonts w:eastAsia="Calibri"/>
          <w:szCs w:val="24"/>
        </w:rPr>
        <w:t>5.2.6. Panevėžio regiono urbanizacijos lygis 2015 m. sausio 1 d. lyginant su 2011 m. sausio 1 d. – padidėjo 0,5 proc., skaičiuojant be Panevėžio miesto savivaldybės – 0,1 proc., urbanizacijos lygio pokyčio rodiklis Panevėžio regione (be Panevėžio miesto savivaldybės) buvo mažesnis už šalies atitinkamo laikotarpio rodiklį (0,4 proc.). Labiausiai tai lėmė gyventojų išsikėlimas į Panevėžio rajono savivaldybėje esančias kaimo gyvenamąsias vietoves, dėl ko gyventojų koncentracija miestuose mažėja. Sparčiau gyventojų koncentracija vyko tik Kupiškyje (urbanizacijos lygis padidėjo 0,9 proc.).</w:t>
      </w:r>
    </w:p>
    <w:p w:rsidR="009247BC" w:rsidRDefault="0000024C">
      <w:pPr>
        <w:tabs>
          <w:tab w:val="left" w:pos="284"/>
          <w:tab w:val="left" w:pos="1276"/>
        </w:tabs>
        <w:ind w:firstLine="680"/>
        <w:contextualSpacing/>
        <w:jc w:val="both"/>
        <w:rPr>
          <w:rFonts w:eastAsia="Calibri"/>
          <w:szCs w:val="24"/>
        </w:rPr>
      </w:pPr>
      <w:r>
        <w:rPr>
          <w:rFonts w:eastAsia="Calibri"/>
          <w:szCs w:val="24"/>
        </w:rPr>
        <w:t>5.3. Panevėžio regiono savivaldybės (be Panevėžio miesto savivaldybės) pasižymi žemu verslumo lygio rodikliu (apskaičiuojamu pagal veikiančių įmonių skaičių, tenkantį tūkstančiui gyventojų), joms būdinga aukšta priklausomybė nuo bazinių ekonomikos sektorių (žemų ir vidutinių technologijų pramonės ir žemės ūkio):</w:t>
      </w:r>
    </w:p>
    <w:p w:rsidR="009247BC" w:rsidRDefault="0000024C">
      <w:pPr>
        <w:tabs>
          <w:tab w:val="left" w:pos="284"/>
          <w:tab w:val="left" w:pos="1276"/>
        </w:tabs>
        <w:ind w:firstLine="680"/>
        <w:contextualSpacing/>
        <w:jc w:val="both"/>
        <w:rPr>
          <w:rFonts w:eastAsia="Calibri"/>
          <w:szCs w:val="24"/>
        </w:rPr>
      </w:pPr>
      <w:r>
        <w:rPr>
          <w:rFonts w:eastAsia="Calibri"/>
          <w:szCs w:val="24"/>
        </w:rPr>
        <w:t>5.3.1. Verslumo lygis Panevėžio regione (skaičiuojant be Panevėžio miesto savivaldybės) 2015 m. sausio 1 d. siekė tik 13,2 veikiančios įmonės tūkstančiui gyventojų (50,4 proc. šalies vidurkio), ir, skaičiuojant be 5 didžiųjų miestų savivaldybių, buvo antras mažiausias tarp visų šalies regionų (po Šiaulių regiono). Palyginimui, veikiančių įmonių skaičius, tenkantis tūkstančiui gyventojų šalyje buvo 26,2. Verslumo lygio augimo tendencija taip pat buvo lėtesnė už vidutinę šalyje – veikiančių įmonių skaičius, tenkantis tūkstančiui gyventojų Panevėžio regione nuo 2011 m. sausio 1 d. iki 2015 m. sausio 1 d. paaugo 11 proc., šalyje per tą patį laikotarpį – 19 proc. Artimesnį šalies ir kitų regionų rodikliui verslumo lygį (be Panevėžio miesto savivaldybės) turėjo tik Panevėžio rajono savivaldybė (17,7), kitose regiono savivaldybėse šis rodiklis buvo labai žemas ir ženkliai nesiskyrė, siekė nuo 10,9 (Pasvalio rajono savivaldybėje) iki 12,6 (Rokiškio rajono savivaldybėje).</w:t>
      </w:r>
    </w:p>
    <w:p w:rsidR="009247BC" w:rsidRDefault="0000024C">
      <w:pPr>
        <w:tabs>
          <w:tab w:val="left" w:pos="284"/>
          <w:tab w:val="left" w:pos="1276"/>
        </w:tabs>
        <w:ind w:firstLine="680"/>
        <w:contextualSpacing/>
        <w:jc w:val="both"/>
        <w:rPr>
          <w:rFonts w:eastAsia="Calibri"/>
          <w:szCs w:val="24"/>
        </w:rPr>
      </w:pPr>
      <w:r>
        <w:rPr>
          <w:rFonts w:eastAsia="Calibri"/>
          <w:szCs w:val="24"/>
        </w:rPr>
        <w:t xml:space="preserve">5.3.2. Žemą verslumo lygį iš dalies nulemia regiono Panevėžio regiono ekonominė specializacija – vyrauja tradicinė (žemų ir vidutinių technologijų) pramonė: Pasvalio, Biržų ir Rokiškio rajonų savivaldybėse veikiančios pagrindinės įmonės specializuojasi maisto pramonėje, Kupiškio rajono savivaldybėje – medienos ir baldų pramonėje, kitos svarbios regiono pramonės šakos yra metalo apdirbimas, mechaninių įrenginių gamyba. Visiems šiems sektoriams labiau būdingos vidutinės (100–250 darbuotojų) ir stambios (daugiau kaip 250 darbuotojų) įmonės. </w:t>
      </w:r>
    </w:p>
    <w:p w:rsidR="009247BC" w:rsidRDefault="0000024C">
      <w:pPr>
        <w:tabs>
          <w:tab w:val="left" w:pos="284"/>
          <w:tab w:val="left" w:pos="1276"/>
        </w:tabs>
        <w:ind w:firstLine="680"/>
        <w:contextualSpacing/>
        <w:jc w:val="both"/>
        <w:rPr>
          <w:rFonts w:eastAsia="Calibri"/>
          <w:szCs w:val="24"/>
        </w:rPr>
      </w:pPr>
      <w:r>
        <w:rPr>
          <w:rFonts w:eastAsia="Calibri"/>
          <w:szCs w:val="24"/>
        </w:rPr>
        <w:t>5.3.3. Panevėžio regionas (neišskiriant ir Panevėžio miesto) dėl apdirbamosios gamybos įmonių koncentracijos 2012 m. pasižymėjo didesne už vidutinę šalyje įmonių dirbančiųjų dalimi</w:t>
      </w:r>
      <w:r>
        <w:rPr>
          <w:rFonts w:ascii="Calibri" w:eastAsia="Calibri" w:hAnsi="Calibri"/>
          <w:sz w:val="22"/>
          <w:szCs w:val="22"/>
        </w:rPr>
        <w:t xml:space="preserve"> </w:t>
      </w:r>
      <w:r>
        <w:rPr>
          <w:rFonts w:eastAsia="Calibri"/>
          <w:szCs w:val="24"/>
        </w:rPr>
        <w:t>kasybos ir karjerų eksploatavimo ir apdirbamosios gamybos veiklose (regione – 29,6 proc., šalyje – 21,7 proc.). Įmonių dirbančiųjų dalis</w:t>
      </w:r>
      <w:r>
        <w:rPr>
          <w:rFonts w:ascii="Calibri" w:eastAsia="Calibri" w:hAnsi="Calibri"/>
          <w:sz w:val="22"/>
          <w:szCs w:val="22"/>
        </w:rPr>
        <w:t xml:space="preserve"> </w:t>
      </w:r>
      <w:r>
        <w:rPr>
          <w:rFonts w:eastAsia="Calibri"/>
          <w:szCs w:val="24"/>
        </w:rPr>
        <w:t xml:space="preserve">kasybos ir karjerų eksploatavimo ir apdirbamosios gamybos veiklose buvo trečia didžiausia tarp visų šalies regionų. Didesnė už vidutinę šalyje šiuose sektoriuose dirbančiųjų dalis buvo visose regiono savivaldybėse (ypač išsiskyrė Panevėžio rajono ir Biržų rajono savivaldybės – atitinkamai 31,2 ir 37,4 proc.). </w:t>
      </w:r>
    </w:p>
    <w:p w:rsidR="009247BC" w:rsidRDefault="0000024C">
      <w:pPr>
        <w:tabs>
          <w:tab w:val="left" w:pos="284"/>
          <w:tab w:val="left" w:pos="1276"/>
        </w:tabs>
        <w:ind w:firstLine="680"/>
        <w:contextualSpacing/>
        <w:jc w:val="both"/>
        <w:rPr>
          <w:rFonts w:eastAsia="Calibri"/>
          <w:szCs w:val="24"/>
        </w:rPr>
      </w:pPr>
      <w:r>
        <w:rPr>
          <w:rFonts w:eastAsia="Calibri"/>
          <w:szCs w:val="24"/>
        </w:rPr>
        <w:t>5.3.4. Panevėžio regiono savivaldybėms būdinga orientacija į tradicinės pramonės ir žemės ūkio veiklas didele dalimi nulemia struktūrinio, ilgalaikio nedarbo problemas, dėl kurių miestų urbanistinės ir ekonominės plėtros galimybės yra ribojamos (tiesioginė struktūrinio nedarbo pasekmė – migracija į geresnes užimtumo galimybes, didesnę ūkinės veiklos įvairovę turinčias teritorijas, paprastai – didžiuosius miestus ir užsienį).</w:t>
      </w:r>
    </w:p>
    <w:p w:rsidR="009247BC" w:rsidRDefault="0000024C">
      <w:pPr>
        <w:tabs>
          <w:tab w:val="left" w:pos="284"/>
          <w:tab w:val="left" w:pos="1276"/>
        </w:tabs>
        <w:ind w:firstLine="680"/>
        <w:contextualSpacing/>
        <w:jc w:val="both"/>
        <w:rPr>
          <w:rFonts w:eastAsia="Calibri"/>
          <w:szCs w:val="24"/>
        </w:rPr>
      </w:pPr>
      <w:r>
        <w:rPr>
          <w:rFonts w:eastAsia="Calibri"/>
          <w:szCs w:val="24"/>
        </w:rPr>
        <w:t>5.3.5. Tradicinės pramonės sektoriai yra tie ekonomikos sektoriai, kuriems, siekiant išlaikyti konkurencinį pranašumą, būtina nuolatinė modernizacija (kuri daugeliu atveju pasireiškia darbui mažiau imlių technologijų diegimu). Tokiu atveju, lygiagrečiai nevykstant plėtrai į naujas eksporto rinkas, darbo jėgos poreikis ir užimtųjų skaičius mažėja. Be to, pramonės įmonėms paprastai reikalingi specifines kvalifikacijas turintys darbuotojai (inžinieriai, kvalifikuoti darbininkai), tai yra kvalifikacijos, kurių daugelis ieškančių darbo asmenų neatitinka. Šios priežastys, taip pat mažų įmonių, kurios galėtų absorbuoti regiono pramonėje atsilaisvinančią darbo jėgą, trūkumas (užimtųjų skaičius pramonėje Panevėžio regione 2011–2014 metais sumažėjo 23 procentais, arba 5 tūkst. asmenų), lemia tai, kad užimtųjų ir darbingo amžiaus gyventojų santykis Panevėžio regione (be Panevėžio miesto) yra žemas (61,4 proc., kai šalies vidurkis siekia 72,5 proc.), o daugelis regiono savivaldybių susiduria su aukšto struktūrinio (pereinančio į ilgalaikį) nedarbo problema. Visose regiono savivaldybėse registruotų bedarbių ir darbingo amžiaus gyventojų santykis (toliau – registruotas nedarbas) 2014 metais buvo aukštesnis už šalies vidurkį (9,5 proc.) (žr. 1 pav.), ypač aušto nedarbo teritorijos buvo Kupiškio (registruotas nedarbas siekė 14,1 proc.) ir Pasvalio (registruotas nedarbas siekė 13,5 proc.) rajonų savivaldybės.</w:t>
      </w:r>
    </w:p>
    <w:p w:rsidR="009247BC" w:rsidRDefault="009247BC">
      <w:pPr>
        <w:tabs>
          <w:tab w:val="left" w:pos="284"/>
          <w:tab w:val="left" w:pos="1276"/>
        </w:tabs>
        <w:contextualSpacing/>
        <w:jc w:val="both"/>
        <w:rPr>
          <w:rFonts w:eastAsia="Calibri"/>
          <w:szCs w:val="24"/>
        </w:rPr>
      </w:pPr>
    </w:p>
    <w:p w:rsidR="009247BC" w:rsidRDefault="0000024C">
      <w:pPr>
        <w:tabs>
          <w:tab w:val="left" w:pos="284"/>
          <w:tab w:val="left" w:pos="1276"/>
        </w:tabs>
        <w:ind w:firstLine="680"/>
        <w:contextualSpacing/>
        <w:jc w:val="both"/>
        <w:rPr>
          <w:rFonts w:eastAsia="Calibri"/>
          <w:szCs w:val="24"/>
        </w:rPr>
      </w:pPr>
      <w:r>
        <w:rPr>
          <w:rFonts w:eastAsia="Calibri"/>
          <w:szCs w:val="24"/>
        </w:rPr>
        <w:t>1 pav. Registruotas nedarbas Panevėžio regione. Šaltinis: Lietuvos darbo birža prie Socialinės apsaugos ir darbo ministerijos</w:t>
      </w:r>
    </w:p>
    <w:p w:rsidR="009247BC" w:rsidRDefault="0000024C">
      <w:pPr>
        <w:tabs>
          <w:tab w:val="left" w:pos="284"/>
          <w:tab w:val="left" w:pos="1276"/>
        </w:tabs>
        <w:ind w:firstLine="680"/>
        <w:contextualSpacing/>
        <w:jc w:val="both"/>
        <w:rPr>
          <w:rFonts w:eastAsia="Calibri"/>
          <w:szCs w:val="24"/>
        </w:rPr>
      </w:pPr>
      <w:r>
        <w:rPr>
          <w:rFonts w:eastAsia="Calibri"/>
          <w:noProof/>
          <w:szCs w:val="24"/>
          <w:lang w:val="en-GB" w:eastAsia="en-GB"/>
        </w:rPr>
        <w:drawing>
          <wp:inline distT="0" distB="0" distL="0" distR="0">
            <wp:extent cx="5533390" cy="3380740"/>
            <wp:effectExtent l="0" t="0" r="0" b="0"/>
            <wp:docPr id="1"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533390" cy="3380740"/>
                    </a:xfrm>
                    <a:prstGeom prst="rect">
                      <a:avLst/>
                    </a:prstGeom>
                    <a:noFill/>
                  </pic:spPr>
                </pic:pic>
              </a:graphicData>
            </a:graphic>
          </wp:inline>
        </w:drawing>
      </w:r>
    </w:p>
    <w:p w:rsidR="009247BC" w:rsidRDefault="009247BC">
      <w:pPr>
        <w:tabs>
          <w:tab w:val="left" w:pos="284"/>
          <w:tab w:val="left" w:pos="1276"/>
        </w:tabs>
        <w:ind w:firstLine="680"/>
        <w:contextualSpacing/>
        <w:jc w:val="both"/>
        <w:rPr>
          <w:rFonts w:eastAsia="Calibri"/>
          <w:szCs w:val="24"/>
        </w:rPr>
      </w:pPr>
    </w:p>
    <w:p w:rsidR="009247BC" w:rsidRDefault="0000024C">
      <w:pPr>
        <w:tabs>
          <w:tab w:val="left" w:pos="284"/>
          <w:tab w:val="left" w:pos="1276"/>
        </w:tabs>
        <w:ind w:firstLine="680"/>
        <w:contextualSpacing/>
        <w:jc w:val="both"/>
        <w:rPr>
          <w:rFonts w:eastAsia="Calibri"/>
          <w:szCs w:val="24"/>
        </w:rPr>
      </w:pPr>
      <w:r>
        <w:rPr>
          <w:rFonts w:eastAsia="Calibri"/>
          <w:szCs w:val="24"/>
        </w:rPr>
        <w:t xml:space="preserve">5.3.6. Nepaisant pramoninės specializacijos sukeliamos rizikos (pirmiausiai struktūrinio nedarbo) šis veiksnys yra teigiamas investicinio patrauklumo aspektu. Tai vienas iš lemiančių veiksnių pasirenkant teritoriją naujoms investicijoms (tokiose teritorijose susitelkę daugiau kvalifikuotos darbo jėgos, pritaikyta infrastruktūra, galima išnaudoti klasterizacijos privalumus). </w:t>
      </w:r>
    </w:p>
    <w:p w:rsidR="009247BC" w:rsidRDefault="0000024C">
      <w:pPr>
        <w:tabs>
          <w:tab w:val="left" w:pos="284"/>
          <w:tab w:val="left" w:pos="1276"/>
        </w:tabs>
        <w:ind w:firstLine="680"/>
        <w:contextualSpacing/>
        <w:jc w:val="both"/>
        <w:rPr>
          <w:rFonts w:eastAsia="Calibri"/>
          <w:szCs w:val="24"/>
        </w:rPr>
      </w:pPr>
      <w:r>
        <w:rPr>
          <w:rFonts w:eastAsia="Calibri"/>
          <w:szCs w:val="24"/>
        </w:rPr>
        <w:t>5.3.7. Prielaidas užimtumo didėjimui ir registruoto nedarbo mažėjimui Panevėžio regiono ITV programos įgyvendinimo teritorijoje sudaro užimtumo augimas paslaugų sektoriuje ir didėjantis darbo vietų skaičius Panevėžio regione (be Panevėžio miesto savivaldybės) veikiančiose vietinėse įmonėse; darbuotojų skaičius Panevėžio regione (be Panevėžio miesto savivaldybės) veikiančiose įmonėse 2011–2014 m. padidėjo 11 proc. (~2,1 tūkst. asmenų), užimtųjų skaičius paslaugų sektoriuje (visame Panevėžio regione) – 6,7 proc. (~3,6 tūkst. asmenų).</w:t>
      </w:r>
    </w:p>
    <w:p w:rsidR="009247BC" w:rsidRDefault="0000024C">
      <w:pPr>
        <w:tabs>
          <w:tab w:val="left" w:pos="284"/>
          <w:tab w:val="left" w:pos="1276"/>
        </w:tabs>
        <w:ind w:firstLine="680"/>
        <w:contextualSpacing/>
        <w:jc w:val="both"/>
        <w:rPr>
          <w:rFonts w:eastAsia="Calibri"/>
          <w:szCs w:val="24"/>
        </w:rPr>
      </w:pPr>
      <w:r>
        <w:rPr>
          <w:rFonts w:eastAsia="Calibri"/>
          <w:szCs w:val="24"/>
        </w:rPr>
        <w:t>5.4. 2013 m. Panevėžio apskrityje iš stacionarių šaltinių į atmosferą išmesta 3264,1 tonos teršalų (5,4 proc. visų šalyje išmestų teršalų). Pagal išmestų į atmosferą teršalų kiekį, tenkantį 1000 eurų bendrojo vidaus produkto, Panevėžio regiono rodiklis atitiko šalies rodiklį (2 kg). Tai yra, nepaisant pramonės įmonių koncentracijos, didelės įtakos oro taršai šios įmonės nedaro.</w:t>
      </w:r>
    </w:p>
    <w:p w:rsidR="009247BC" w:rsidRDefault="0000024C">
      <w:pPr>
        <w:tabs>
          <w:tab w:val="left" w:pos="284"/>
          <w:tab w:val="left" w:pos="1276"/>
        </w:tabs>
        <w:ind w:firstLine="680"/>
        <w:contextualSpacing/>
        <w:jc w:val="both"/>
        <w:rPr>
          <w:rFonts w:eastAsia="Calibri"/>
          <w:szCs w:val="24"/>
        </w:rPr>
      </w:pPr>
      <w:r>
        <w:rPr>
          <w:rFonts w:eastAsia="Calibri"/>
          <w:szCs w:val="24"/>
        </w:rPr>
        <w:t>5.5. Įtakos aplinkos taršai ir CO</w:t>
      </w:r>
      <w:r>
        <w:rPr>
          <w:rFonts w:eastAsia="Calibri"/>
          <w:szCs w:val="24"/>
          <w:vertAlign w:val="subscript"/>
        </w:rPr>
        <w:t>2</w:t>
      </w:r>
      <w:r>
        <w:rPr>
          <w:rFonts w:eastAsia="Calibri"/>
          <w:szCs w:val="24"/>
        </w:rPr>
        <w:t xml:space="preserve"> išmetimams Panevėžio regiono savivaldybėse turi ūkinės veikos koncentracijos ir apgyvendinimo ypatumai. Nemaža dalis gyventojų dalis Panevėžio regiono gyventojų mokosi ir dirba Panevėžio mieste, bet vakare ir (ar) savaitgaliui grįžta į kitus regiono miestus ar kaimo gyvenamąsias vietoves. Esamas ekonominis atitinkamų teritorijų išsivystymas (arba siaura specializacija) bei gyventojų koncentracija negali suteikti tokių darbo, verslo ir mokymo(-si) galimybių kaip Panevėžys; bet to, Panevėžys  pasižymi palyginti konkurencingu darbo užmokesčiu (apie 8 proc. didesniu, už regiono vidurkį), tai lemia poveikį aplinkai klimato kaitai dėl švytuoklinės migracijos (kuri socialiniu aspektu yra teigiamas veiksnys, nes leidžia sumažinti nedarbo lygį kitose savivaldybėse). Į Panevėžio rajono savivaldybę persikeliantys gyventojai taip pat dažniausiai dirba ir gauna didesnę dalį paslaugų Panevėžio mieste; todėl apytiksliai apie 20 proc. regiono užimtųjų, ir apie 12 proc. visų regiono gyventojų (apie 28 tūkstančius gyventojų) gyvena, dirba ir gauna paslaugas skirtingose savivaldybėse, dauguma jų naudojasi asmeniniais automobiliais.</w:t>
      </w:r>
      <w:r>
        <w:rPr>
          <w:rFonts w:ascii="Calibri" w:eastAsia="Calibri" w:hAnsi="Calibri"/>
          <w:sz w:val="22"/>
          <w:szCs w:val="22"/>
        </w:rPr>
        <w:t xml:space="preserve"> </w:t>
      </w:r>
      <w:r>
        <w:rPr>
          <w:rFonts w:eastAsia="Calibri"/>
          <w:szCs w:val="24"/>
        </w:rPr>
        <w:t>Todėl, mažinant CO</w:t>
      </w:r>
      <w:r>
        <w:rPr>
          <w:rFonts w:eastAsia="Calibri"/>
          <w:szCs w:val="24"/>
          <w:vertAlign w:val="subscript"/>
        </w:rPr>
        <w:t xml:space="preserve">2 </w:t>
      </w:r>
      <w:r>
        <w:rPr>
          <w:rFonts w:eastAsia="Calibri"/>
          <w:szCs w:val="24"/>
        </w:rPr>
        <w:t>išmetimus, pirmiausiai turėtų būti sudaromos galimybės naudotis alternatyviomis asmeniniams automobiliams transporto priemonėmis – viešuoju transportu arba dviračiais (kelionės viešuoju transportu gali sumažinti vienam keleiviui tenkančius CO</w:t>
      </w:r>
      <w:r>
        <w:rPr>
          <w:rFonts w:eastAsia="Calibri"/>
          <w:szCs w:val="24"/>
          <w:vertAlign w:val="subscript"/>
        </w:rPr>
        <w:t>2</w:t>
      </w:r>
      <w:r>
        <w:rPr>
          <w:rFonts w:eastAsia="Calibri"/>
          <w:szCs w:val="24"/>
        </w:rPr>
        <w:t xml:space="preserve"> išmetimus 40–60 proc., kelionės pėsčiomis ar dviračiais – CO</w:t>
      </w:r>
      <w:r>
        <w:rPr>
          <w:rFonts w:eastAsia="Calibri"/>
          <w:szCs w:val="24"/>
          <w:vertAlign w:val="subscript"/>
        </w:rPr>
        <w:t>2</w:t>
      </w:r>
      <w:r>
        <w:rPr>
          <w:rFonts w:eastAsia="Calibri"/>
          <w:szCs w:val="24"/>
        </w:rPr>
        <w:t xml:space="preserve"> išmetimų nesukelia).</w:t>
      </w:r>
    </w:p>
    <w:p w:rsidR="009247BC" w:rsidRDefault="0000024C">
      <w:pPr>
        <w:tabs>
          <w:tab w:val="left" w:pos="284"/>
          <w:tab w:val="left" w:pos="1276"/>
        </w:tabs>
        <w:ind w:firstLine="680"/>
        <w:contextualSpacing/>
        <w:jc w:val="both"/>
        <w:rPr>
          <w:rFonts w:eastAsia="Calibri"/>
          <w:szCs w:val="24"/>
        </w:rPr>
      </w:pPr>
      <w:r>
        <w:rPr>
          <w:rFonts w:eastAsia="Calibri"/>
          <w:szCs w:val="24"/>
        </w:rPr>
        <w:t>6.</w:t>
      </w:r>
      <w:r>
        <w:rPr>
          <w:rFonts w:eastAsia="Calibri"/>
          <w:szCs w:val="24"/>
        </w:rPr>
        <w:tab/>
        <w:t>Problemas ir vystymo galimybes lemia šie Panevėžio regiono ir jo tikslinių teritorijų urbanistinės struktūros ypatumai:</w:t>
      </w:r>
    </w:p>
    <w:p w:rsidR="009247BC" w:rsidRDefault="0000024C">
      <w:pPr>
        <w:tabs>
          <w:tab w:val="left" w:pos="284"/>
          <w:tab w:val="left" w:pos="1276"/>
        </w:tabs>
        <w:ind w:firstLine="680"/>
        <w:contextualSpacing/>
        <w:jc w:val="both"/>
        <w:rPr>
          <w:rFonts w:eastAsia="Calibri"/>
          <w:szCs w:val="24"/>
        </w:rPr>
      </w:pPr>
      <w:r>
        <w:rPr>
          <w:rFonts w:eastAsia="Calibri"/>
          <w:szCs w:val="24"/>
        </w:rPr>
        <w:t>6.1.</w:t>
      </w:r>
      <w:r>
        <w:rPr>
          <w:rFonts w:eastAsia="Calibri"/>
          <w:szCs w:val="24"/>
        </w:rPr>
        <w:tab/>
        <w:t>Lietuvos Respublikos teritorijos bendruoju planu Kupiškio ir Pasvalio miestai priskiriami a kategorijos pagrindiniams lokaliniams centrams (esami savivaldybių centrai, pakankamo potencialo, palaikomi), Biržų ir Rokiškio miestai priskiriami C kategorijos regioniniams centrams (neatliekantys regioninės administracinės funkcijos, siūlomi nauji vidutinių miestų pagrindu, stiprinami) – Panevėžio regiono atveju, svarbiausia šių centrų funkcija yra aktyvinti atokias periferines pasienio teritorijas. Panevėžio apskrities teritorijos bendrojo plano sprendiniuose Biržai išskiriami ne tik kaip regioninis centras, bet ir rekreacinis aptarnavimo centras (kartu su kurortinio gydymo centru – Likėnais), kurio vystymas galimas puoselėjant kultūros paveldą, organizuojant kultūrinį turizmą. Panevėžio rajono savivaldybėje vyrauja smulkios (dažnai tiesiogine sąveika su Panevėžiu susijusios priemiestinės gyvenamosios vietovės). Panevėžio rajono savivaldybėje pagrindinio lokalinio centro (c kategorijos) statusą turi joje esantis Ramygalos miestas.</w:t>
      </w:r>
    </w:p>
    <w:p w:rsidR="009247BC" w:rsidRDefault="0000024C">
      <w:pPr>
        <w:tabs>
          <w:tab w:val="left" w:pos="284"/>
          <w:tab w:val="left" w:pos="1276"/>
        </w:tabs>
        <w:ind w:firstLine="680"/>
        <w:contextualSpacing/>
        <w:jc w:val="both"/>
        <w:rPr>
          <w:rFonts w:eastAsia="Calibri"/>
          <w:szCs w:val="24"/>
        </w:rPr>
      </w:pPr>
      <w:r>
        <w:rPr>
          <w:rFonts w:eastAsia="Calibri"/>
          <w:szCs w:val="24"/>
        </w:rPr>
        <w:t>6.2.</w:t>
      </w:r>
      <w:r>
        <w:rPr>
          <w:rFonts w:eastAsia="Calibri"/>
          <w:szCs w:val="24"/>
        </w:rPr>
        <w:tab/>
        <w:t xml:space="preserve">Regiono urbanistinę struktūrą lemia jo padėtis Lietuvos Respublikos teritorijos bendrajame plane išskirto šalies funkcinio stuburo atžvilgiu – tikslines teritorijas jungia 1 lygmens (šalies) integracinės ašys – IA kategorijos (metropolinė) integracijos ašis (regiono teritorijoje – jungtis tarp Šiaulių ir Panevėžio) ir IB kategorijos ašys, kurios sutampa su magistraliniais keliais. Dėl šios priežasties regione esančios tikslinės teritorijos turi gerai išvystytus ryšius ne tik su Panevėžiu, bet ir su šalies sostine Vilniumi, kitais Lietuvos regionų centrais, o taip pat ir su Ryga. Panevėžio regiono teritoriją kerta pagrindinis transeuropinis transporto 1 koridorius </w:t>
      </w:r>
      <w:r>
        <w:rPr>
          <w:rFonts w:eastAsia="Calibri"/>
          <w:i/>
          <w:szCs w:val="24"/>
        </w:rPr>
        <w:t>(„Via Baltica“</w:t>
      </w:r>
      <w:r>
        <w:rPr>
          <w:rFonts w:eastAsia="Calibri"/>
          <w:szCs w:val="24"/>
        </w:rPr>
        <w:t>), jungiantis regioną su Latvija, Lenkija ir</w:t>
      </w:r>
      <w:r>
        <w:rPr>
          <w:rFonts w:ascii="Calibri" w:eastAsia="Calibri" w:hAnsi="Calibri"/>
          <w:sz w:val="22"/>
          <w:szCs w:val="22"/>
        </w:rPr>
        <w:t xml:space="preserve"> </w:t>
      </w:r>
      <w:r>
        <w:rPr>
          <w:rFonts w:eastAsia="Calibri"/>
          <w:szCs w:val="24"/>
        </w:rPr>
        <w:t>TINA transporto koridorius (Klaipėda–Šiauliai–Panevėžys–Vilnius–Lyda), taip pat TINA koridoriaus atšaka Panevėžys–Rokiškis–Latvijos siena; per Panevėžio regioną einanti geležinkelio linija Daugpilis–Panevėžys–Radviliškis jungiasi su pagrindiniu Lietuvos geležinkelių transporto IX B koridoriumi (per šį koridorių pasiekiamas Klaipėdos jūrų uostas).</w:t>
      </w:r>
    </w:p>
    <w:p w:rsidR="009247BC" w:rsidRDefault="0000024C">
      <w:pPr>
        <w:tabs>
          <w:tab w:val="left" w:pos="284"/>
          <w:tab w:val="left" w:pos="1276"/>
        </w:tabs>
        <w:ind w:firstLine="680"/>
        <w:contextualSpacing/>
        <w:jc w:val="both"/>
        <w:rPr>
          <w:rFonts w:eastAsia="Calibri"/>
          <w:szCs w:val="24"/>
        </w:rPr>
      </w:pPr>
      <w:r>
        <w:rPr>
          <w:rFonts w:eastAsia="Calibri"/>
          <w:szCs w:val="24"/>
        </w:rPr>
        <w:t>6.3.</w:t>
      </w:r>
      <w:r>
        <w:rPr>
          <w:rFonts w:eastAsia="Calibri"/>
          <w:szCs w:val="24"/>
        </w:rPr>
        <w:tab/>
        <w:t xml:space="preserve">Didelę įtaką regiono urbanistinei struktūrai daro gyventojų skaičiaus pokytis, nulemtas spartaus gyventojų skaičiaus mažėjimo, gyventojų senėjimo, didelių vidinės ir tarptautinės migracijos mastų. Gyventojų skaičiaus mažėjimo tendencijos lemia tai, kad naujų gyvenamųjų teritorijų plėtra didesnėje regiono dalyje (išskyrus Panevėžio miesto priemiestines teritorijas) tampa netikslinga, prioritetas turėtų būti skiriamas esamų urbanizuotų teritorijų vystymui ir konversijai. </w:t>
      </w:r>
    </w:p>
    <w:p w:rsidR="009247BC" w:rsidRDefault="0000024C">
      <w:pPr>
        <w:tabs>
          <w:tab w:val="left" w:pos="284"/>
          <w:tab w:val="left" w:pos="1276"/>
        </w:tabs>
        <w:ind w:firstLine="680"/>
        <w:jc w:val="both"/>
        <w:rPr>
          <w:rFonts w:eastAsia="Calibri"/>
          <w:szCs w:val="24"/>
        </w:rPr>
      </w:pPr>
      <w:r>
        <w:rPr>
          <w:rFonts w:eastAsia="Calibri"/>
          <w:szCs w:val="24"/>
        </w:rPr>
        <w:t>7.</w:t>
      </w:r>
      <w:r>
        <w:rPr>
          <w:rFonts w:eastAsia="Calibri"/>
          <w:szCs w:val="24"/>
        </w:rPr>
        <w:tab/>
        <w:t>Panevėžio regiono ITV programoje aptartiems miestams ir juos supančioms teritorijoms būdingi šie funkciniai ryšiai ir (ar) tiesioginė sąveika:</w:t>
      </w:r>
    </w:p>
    <w:p w:rsidR="009247BC" w:rsidRDefault="0000024C">
      <w:pPr>
        <w:tabs>
          <w:tab w:val="left" w:pos="284"/>
          <w:tab w:val="left" w:pos="1276"/>
        </w:tabs>
        <w:ind w:firstLine="680"/>
        <w:jc w:val="both"/>
        <w:rPr>
          <w:rFonts w:eastAsia="Calibri"/>
          <w:szCs w:val="24"/>
        </w:rPr>
      </w:pPr>
      <w:r>
        <w:rPr>
          <w:rFonts w:eastAsia="Calibri"/>
          <w:szCs w:val="24"/>
        </w:rPr>
        <w:t>7.1.</w:t>
      </w:r>
      <w:r>
        <w:rPr>
          <w:rFonts w:eastAsia="Calibri"/>
          <w:szCs w:val="24"/>
        </w:rPr>
        <w:tab/>
        <w:t xml:space="preserve">Panevėžio miesto fizinė plėtra (daugiausia dėl naujos gyvenamosios statybos periferinėje Panevėžio miesto dalyje) skatina intensyvų Panevėžio miesto aglomeracijos procesą su Panevėžio miesto savivaldybe besiribojančiose Panevėžio rajono savivaldybės gyvenamosiose vietovėse. </w:t>
      </w:r>
    </w:p>
    <w:p w:rsidR="009247BC" w:rsidRDefault="0000024C">
      <w:pPr>
        <w:tabs>
          <w:tab w:val="left" w:pos="284"/>
          <w:tab w:val="left" w:pos="1276"/>
        </w:tabs>
        <w:ind w:firstLine="680"/>
        <w:jc w:val="both"/>
        <w:rPr>
          <w:rFonts w:eastAsia="Calibri"/>
          <w:szCs w:val="24"/>
        </w:rPr>
      </w:pPr>
      <w:r>
        <w:rPr>
          <w:rFonts w:eastAsia="Calibri"/>
          <w:szCs w:val="24"/>
        </w:rPr>
        <w:t>7.2.</w:t>
      </w:r>
      <w:r>
        <w:rPr>
          <w:rFonts w:eastAsia="Calibri"/>
          <w:szCs w:val="24"/>
        </w:rPr>
        <w:tab/>
        <w:t xml:space="preserve">Nepaisant to, kad regiono urbanistinių centrų sistema yra susiformavusi, savivaldybių vidaus ryšiai yra komplikuoti, ypač žemiausioje jų grandyje. Darbo jėga, paslaugos, informacija ir produktai regiono teritorijoje laisvai ir pakankamai greitai juda tarptautiniais ir šalies transporto koridoriais, tačiau jie negali laisvai ir greitai judėti tarp tikslinių teritorijų ir kaimo gyvenamųjų vietovių. Tam yra nepritaikytas rajono žemesniųjų kategorijų kelių tinklas. </w:t>
      </w:r>
    </w:p>
    <w:p w:rsidR="009247BC" w:rsidRDefault="0000024C">
      <w:pPr>
        <w:tabs>
          <w:tab w:val="left" w:pos="284"/>
          <w:tab w:val="left" w:pos="1276"/>
        </w:tabs>
        <w:ind w:firstLine="680"/>
        <w:jc w:val="both"/>
        <w:rPr>
          <w:rFonts w:eastAsia="Calibri"/>
          <w:szCs w:val="24"/>
        </w:rPr>
      </w:pPr>
      <w:r>
        <w:rPr>
          <w:rFonts w:eastAsia="Calibri"/>
          <w:szCs w:val="24"/>
        </w:rPr>
        <w:t>7.3.</w:t>
      </w:r>
      <w:r>
        <w:rPr>
          <w:rFonts w:eastAsia="Calibri"/>
          <w:szCs w:val="24"/>
        </w:rPr>
        <w:tab/>
        <w:t>Panevėžio rajono savivaldybėje esančios gyvenamosios vietovės patiria tarp kitų Panevėžio regiono savivaldybių ir Panevėžio miesto savivaldybės vykstančios švytuoklinės darbo jėgos migracijos poveikį (pagrindiniai srautai susidaro ties tarptautiniu greitkeliu E67, magistraliniais keliais A2, A8, A9, A10, krašto keliais Nr. 122 ir 121 bei rajoniniais keliais Nr. 3001 ir 3005). Mažiau urbanizuotų savivaldybių gyventojų automobilizacijos lygis sparčiai auga, todėl nepritaikyta efektyviam (ir draugiškam aplinkai) darbo jėgos judėjimui iš kaimo gyvenamųjų vietovių į miestus taip pat tarp Panevėžio miesto ir kitų pagrindinių miestų transporto sistema ateityje gali lemti didėjančius CO</w:t>
      </w:r>
      <w:r>
        <w:rPr>
          <w:rFonts w:eastAsia="Calibri"/>
          <w:szCs w:val="24"/>
          <w:vertAlign w:val="subscript"/>
        </w:rPr>
        <w:t>2</w:t>
      </w:r>
      <w:r>
        <w:rPr>
          <w:rFonts w:eastAsia="Calibri"/>
          <w:szCs w:val="24"/>
        </w:rPr>
        <w:t xml:space="preserve"> išmetimus ir aplinkos taršą. </w:t>
      </w:r>
    </w:p>
    <w:p w:rsidR="009247BC" w:rsidRDefault="0000024C">
      <w:pPr>
        <w:tabs>
          <w:tab w:val="left" w:pos="284"/>
          <w:tab w:val="left" w:pos="1276"/>
        </w:tabs>
        <w:ind w:firstLine="680"/>
        <w:jc w:val="both"/>
        <w:rPr>
          <w:rFonts w:eastAsia="Calibri"/>
          <w:szCs w:val="24"/>
        </w:rPr>
      </w:pPr>
      <w:r>
        <w:rPr>
          <w:rFonts w:eastAsia="Calibri"/>
          <w:szCs w:val="24"/>
        </w:rPr>
        <w:t>7.4.</w:t>
      </w:r>
      <w:r>
        <w:rPr>
          <w:rFonts w:eastAsia="Calibri"/>
          <w:szCs w:val="24"/>
        </w:rPr>
        <w:tab/>
        <w:t xml:space="preserve">Panevėžio rajono savivaldybės teritorijoje įsikūrusi nemaža dalis Panevėžio regiono ekonomikai reikšmingų gamybos ir verslo įmonių. Panevėžio rajono savivaldybėje veikia Suomijos kompanijos „Kemira Grow-How“ antrinė sėklų gamybos įmonė, statybos ir remonto bendrovė UAB „Piniava“, mėsos perdirbimo įmonė UAB „Krekenavos agrofirma“, UAB „Panevėžio melioracija“, baldų gamybos įmonė UAB „Raguvos baldų dirbtuvės, AB „Dembavos šiltnamiai“, UAB „Habilitas“, popieriaus ir jo gaminių įmonė UAB „Eseira“, plastiko perdirbimo įmonė UAB „Veeko“ ir kitos įmonės, kuriose dirba Panevėžio miesto ir Panevėžio regiono ITV programos įgyvendinimo teritorijos gyventojai. </w:t>
      </w:r>
    </w:p>
    <w:p w:rsidR="009247BC" w:rsidRDefault="0000024C">
      <w:pPr>
        <w:tabs>
          <w:tab w:val="left" w:pos="993"/>
        </w:tabs>
        <w:ind w:firstLine="680"/>
        <w:contextualSpacing/>
        <w:jc w:val="both"/>
      </w:pPr>
      <w:r>
        <w:rPr>
          <w:rFonts w:eastAsia="Calibri"/>
          <w:szCs w:val="24"/>
        </w:rPr>
        <w:t>7.5.</w:t>
      </w:r>
      <w:r>
        <w:rPr>
          <w:rFonts w:eastAsia="Calibri"/>
          <w:szCs w:val="24"/>
        </w:rPr>
        <w:tab/>
        <w:t xml:space="preserve">Panevėžio rajono savivaldybėje išsidėstę susisiekimo sistemos mazgai ir susikertančios pagrindinės urbanistinės integracijos ašys leidžia išnaudoti visų regiono savivaldybių centrų geografinę padėtį transporto ir logistikos veiklos sritims, taip pat tai sudaro galimybes aktyviai bendradarbiauti kultūros, švietimo ir socialinės veiklos srityse. </w:t>
      </w:r>
    </w:p>
    <w:p w:rsidR="009247BC" w:rsidRDefault="0000024C">
      <w:pPr>
        <w:tabs>
          <w:tab w:val="left" w:pos="993"/>
        </w:tabs>
        <w:ind w:firstLine="680"/>
        <w:jc w:val="both"/>
        <w:rPr>
          <w:rFonts w:eastAsia="Calibri"/>
          <w:szCs w:val="24"/>
        </w:rPr>
      </w:pPr>
      <w:r>
        <w:rPr>
          <w:rFonts w:eastAsia="Calibri"/>
          <w:szCs w:val="24"/>
        </w:rPr>
        <w:t xml:space="preserve">7.6. Panevėžio rajono Raguvos miestelyje Gyventojų registro 2018 m. sausio 1 d. duomenimis gyvena 458 gyventojai, veikia visai regiono ekonomikai svarbios gamybos įmonės: plėtrą planuojanti UAB „Raguvos baldai“ ir ko, UAB „Eksmeda“ ir UAB „Vėjų miškas“. </w:t>
      </w:r>
      <w:r>
        <w:rPr>
          <w:szCs w:val="24"/>
        </w:rPr>
        <w:t xml:space="preserve">Kultūriniu požiūriu čia esantys ir savo išskirtinumu pasižymintys lankytini kultūros paveldo objektai – centrinę miestelio aikštę puošianti ugniagesių globėju laikomo Šv. Florijono skulptūra, medinė Švč. Mergelės Marijos Ėmimo į dangų bažnyčia – yra tarp kitų, Panevėžio regiono ITV programos teritoriją apimančių, lankytinų vietų. Atnaujinta miestelio viešoji bendruomeninė infrastruktūra ir gyvenamoji aplinka sudaro sąlygas plėtoti kultūrinę, bendruomeninę bei ūkinę veiklą – čia organizuojami kultūriniai, edukaciniai, šviečiamieji renginiai, kurie pritraukia dalyvius ir iš kitų Panevėžio regiono savivaldybių. Siektina modernizuoti bei sukurti šiuolaikinės visuomenės poreikius atitinkančią kultūros infrastruktūrą Raguvos miestelio kultūros centre, kartu ieškant aukštesnės kultūros paslaugų kokybės, prieinamumo ir interaktyvumo, didesnės pridėtinės vertės kultūros paslaugų kūrimo, papildomų lankytojų srautų skatinimo, formuojant paklausą vietos verslams, teritorijos patrauklumo investicijoms ir naujų darbo vietų kūrimui. </w:t>
      </w:r>
      <w:r>
        <w:rPr>
          <w:rFonts w:eastAsia="Calibri"/>
          <w:szCs w:val="24"/>
        </w:rPr>
        <w:t>Už tikslinės teritorijos ribų išeinantys jau įgyvendinti ir planuojami įgyvendinti projektai Raguvos miestelyje prisideda prie Panevėžio regiono ITV programoje numatytų tikslų ir uždavinių vykdymo, skatina teritorijų bendruomenių bendradarbiavimą bei tolygią regiono plėtrą, prisideda prie miesto ryšių su kaimu stiprinimo, gerina užimtumo galimybes dėl didesnės ūkinių veiklų įvairovės. Kuriamos sąlygos į neišnaudotus, apleistus infrastruktūros objektus pritraukti naujas komercines veiklas, pritaikant šiuos objektus socialinei, kultūros infrastruktūrai, bendruomenių veiklai. Integruota teritorinė plėtra tiesiogiai prisideda prie vystymo tikslų įgyvendinimo, sprendžiamos kompleksinės, su daugeliu sektorių susijusios, problemos, mažinami geografinių sąlygų ir demografinių procesų sukeliami gyvenamosios aplinkos kokybės netolygumai, gyventojai skatinami rinktis gyvenamąją vietą arčiau darbo vietos, efektyviau išnaudojant esamą infrastruktūrą.</w:t>
      </w:r>
    </w:p>
    <w:p w:rsidR="009247BC" w:rsidRDefault="0000024C">
      <w:pPr>
        <w:rPr>
          <w:rFonts w:eastAsia="MS Mincho"/>
          <w:i/>
          <w:iCs/>
          <w:sz w:val="20"/>
        </w:rPr>
      </w:pPr>
      <w:r>
        <w:rPr>
          <w:rFonts w:eastAsia="MS Mincho"/>
          <w:i/>
          <w:iCs/>
          <w:sz w:val="20"/>
        </w:rPr>
        <w:t>Papildyta papunkčiu:</w:t>
      </w:r>
    </w:p>
    <w:p w:rsidR="009247BC" w:rsidRDefault="0000024C">
      <w:pPr>
        <w:jc w:val="both"/>
        <w:rPr>
          <w:rFonts w:eastAsia="MS Mincho"/>
          <w:i/>
          <w:iCs/>
          <w:sz w:val="20"/>
        </w:rPr>
      </w:pPr>
      <w:r>
        <w:rPr>
          <w:rFonts w:eastAsia="MS Mincho"/>
          <w:i/>
          <w:iCs/>
          <w:sz w:val="20"/>
        </w:rPr>
        <w:t xml:space="preserve">Nr. </w:t>
      </w:r>
      <w:hyperlink r:id="rId18" w:history="1">
        <w:r w:rsidRPr="00532B9F">
          <w:rPr>
            <w:rFonts w:eastAsia="MS Mincho"/>
            <w:i/>
            <w:iCs/>
            <w:color w:val="0000FF" w:themeColor="hyperlink"/>
            <w:sz w:val="20"/>
            <w:u w:val="single"/>
          </w:rPr>
          <w:t>1V-758</w:t>
        </w:r>
      </w:hyperlink>
      <w:r>
        <w:rPr>
          <w:rFonts w:eastAsia="MS Mincho"/>
          <w:i/>
          <w:iCs/>
          <w:sz w:val="20"/>
        </w:rPr>
        <w:t>, 2018-10-16, paskelbta TAR 2018-10-17, i. k. 2018-16290</w:t>
      </w:r>
    </w:p>
    <w:p w:rsidR="009247BC" w:rsidRDefault="009247BC"/>
    <w:p w:rsidR="009247BC" w:rsidRDefault="0000024C">
      <w:pPr>
        <w:tabs>
          <w:tab w:val="left" w:pos="284"/>
          <w:tab w:val="left" w:pos="1276"/>
        </w:tabs>
        <w:ind w:firstLine="680"/>
        <w:contextualSpacing/>
        <w:jc w:val="both"/>
        <w:rPr>
          <w:iCs/>
          <w:szCs w:val="24"/>
          <w:lang w:eastAsia="lt-LT"/>
        </w:rPr>
      </w:pPr>
      <w:r>
        <w:rPr>
          <w:iCs/>
          <w:szCs w:val="24"/>
          <w:lang w:eastAsia="lt-LT"/>
        </w:rPr>
        <w:t>8.</w:t>
      </w:r>
      <w:r>
        <w:rPr>
          <w:iCs/>
          <w:szCs w:val="24"/>
          <w:lang w:eastAsia="lt-LT"/>
        </w:rPr>
        <w:tab/>
      </w:r>
      <w:r>
        <w:rPr>
          <w:rFonts w:eastAsia="Calibri"/>
          <w:szCs w:val="24"/>
        </w:rPr>
        <w:t>Panevėžio regiono ITV programa įgyvendinama šiose Panevėžio regiono tikslinėse teritorijose (žr. 2 pav.):</w:t>
      </w:r>
    </w:p>
    <w:p w:rsidR="009247BC" w:rsidRDefault="0000024C">
      <w:pPr>
        <w:tabs>
          <w:tab w:val="left" w:pos="284"/>
          <w:tab w:val="left" w:pos="1276"/>
        </w:tabs>
        <w:ind w:firstLine="680"/>
        <w:contextualSpacing/>
        <w:jc w:val="both"/>
        <w:rPr>
          <w:iCs/>
          <w:szCs w:val="24"/>
          <w:lang w:eastAsia="lt-LT"/>
        </w:rPr>
      </w:pPr>
      <w:r>
        <w:rPr>
          <w:iCs/>
          <w:szCs w:val="24"/>
          <w:lang w:eastAsia="lt-LT"/>
        </w:rPr>
        <w:t>8.1.</w:t>
      </w:r>
      <w:r>
        <w:rPr>
          <w:iCs/>
          <w:szCs w:val="24"/>
          <w:lang w:eastAsia="lt-LT"/>
        </w:rPr>
        <w:tab/>
        <w:t>išskirtose vidaus reikalų ministro 2014 m. birželio 19 d. įsakymu Nr. 1V-429 „Dėl tikslinių teritorijų išskyrimo iš miestų, turinčių nuo 6 iki 100 tūkst. gyventojų, ir mažesnių savivaldybių centrų“:</w:t>
      </w:r>
    </w:p>
    <w:p w:rsidR="009247BC" w:rsidRDefault="0000024C">
      <w:pPr>
        <w:tabs>
          <w:tab w:val="left" w:pos="284"/>
          <w:tab w:val="left" w:pos="1276"/>
        </w:tabs>
        <w:ind w:firstLine="680"/>
        <w:contextualSpacing/>
        <w:jc w:val="both"/>
        <w:rPr>
          <w:iCs/>
          <w:szCs w:val="24"/>
          <w:lang w:eastAsia="lt-LT"/>
        </w:rPr>
      </w:pPr>
      <w:r>
        <w:rPr>
          <w:iCs/>
          <w:szCs w:val="24"/>
          <w:lang w:eastAsia="lt-LT"/>
        </w:rPr>
        <w:t>8.1.1. Biržų mieste;</w:t>
      </w:r>
    </w:p>
    <w:p w:rsidR="009247BC" w:rsidRDefault="0000024C">
      <w:pPr>
        <w:tabs>
          <w:tab w:val="left" w:pos="284"/>
          <w:tab w:val="left" w:pos="1276"/>
        </w:tabs>
        <w:ind w:firstLine="680"/>
        <w:contextualSpacing/>
        <w:jc w:val="both"/>
        <w:rPr>
          <w:iCs/>
          <w:szCs w:val="24"/>
          <w:lang w:eastAsia="lt-LT"/>
        </w:rPr>
      </w:pPr>
      <w:r>
        <w:rPr>
          <w:iCs/>
          <w:szCs w:val="24"/>
          <w:lang w:eastAsia="lt-LT"/>
        </w:rPr>
        <w:t>8.1.2. Kupiškio mieste;</w:t>
      </w:r>
    </w:p>
    <w:p w:rsidR="009247BC" w:rsidRDefault="0000024C">
      <w:pPr>
        <w:tabs>
          <w:tab w:val="left" w:pos="284"/>
          <w:tab w:val="left" w:pos="1276"/>
        </w:tabs>
        <w:ind w:firstLine="680"/>
        <w:contextualSpacing/>
        <w:jc w:val="both"/>
        <w:rPr>
          <w:iCs/>
          <w:szCs w:val="24"/>
          <w:lang w:eastAsia="lt-LT"/>
        </w:rPr>
      </w:pPr>
      <w:r>
        <w:rPr>
          <w:iCs/>
          <w:szCs w:val="24"/>
          <w:lang w:eastAsia="lt-LT"/>
        </w:rPr>
        <w:t>8.2. 2007–2013 m. finansiniam laikotarpiui nustatytų tikslinių teritorijų savivaldybių centruose, kurie vadovaujantis Partnerystės sutarties 3.1.2 dalies „Integruotos teritorinės investicijos (ITI)“ nuostatomis, yra laikomi pereinamojo laikotarpio tikslinėmis teritorijomis:</w:t>
      </w:r>
    </w:p>
    <w:p w:rsidR="009247BC" w:rsidRDefault="0000024C">
      <w:pPr>
        <w:tabs>
          <w:tab w:val="left" w:pos="284"/>
          <w:tab w:val="left" w:pos="1276"/>
        </w:tabs>
        <w:ind w:firstLine="680"/>
        <w:contextualSpacing/>
        <w:jc w:val="both"/>
        <w:rPr>
          <w:iCs/>
          <w:szCs w:val="24"/>
          <w:lang w:eastAsia="lt-LT"/>
        </w:rPr>
      </w:pPr>
      <w:r>
        <w:rPr>
          <w:iCs/>
          <w:szCs w:val="24"/>
          <w:lang w:eastAsia="lt-LT"/>
        </w:rPr>
        <w:t>8.2.1. Pasvalio mieste;</w:t>
      </w:r>
    </w:p>
    <w:p w:rsidR="009247BC" w:rsidRDefault="0000024C">
      <w:pPr>
        <w:tabs>
          <w:tab w:val="left" w:pos="284"/>
          <w:tab w:val="left" w:pos="1276"/>
        </w:tabs>
        <w:ind w:firstLine="680"/>
        <w:contextualSpacing/>
        <w:jc w:val="both"/>
        <w:rPr>
          <w:iCs/>
          <w:szCs w:val="24"/>
          <w:lang w:eastAsia="lt-LT"/>
        </w:rPr>
      </w:pPr>
      <w:r>
        <w:rPr>
          <w:iCs/>
          <w:szCs w:val="24"/>
          <w:lang w:eastAsia="lt-LT"/>
        </w:rPr>
        <w:t>8.2.2. Rokiškio mieste.</w:t>
      </w:r>
    </w:p>
    <w:p w:rsidR="009247BC" w:rsidRDefault="0000024C">
      <w:pPr>
        <w:tabs>
          <w:tab w:val="left" w:pos="284"/>
          <w:tab w:val="left" w:pos="1276"/>
        </w:tabs>
        <w:ind w:firstLine="720"/>
        <w:jc w:val="both"/>
        <w:rPr>
          <w:rFonts w:eastAsia="Calibri"/>
          <w:szCs w:val="24"/>
        </w:rPr>
      </w:pPr>
      <w:r>
        <w:rPr>
          <w:rFonts w:eastAsia="Calibri"/>
          <w:szCs w:val="24"/>
        </w:rPr>
        <w:t>9. Atsižvelgus į Panevėžio regiono ITV programos 7 punkte nurodytus Panevėžio regiono ITV programoje aptartiems miestams ir juos supančioms teritorijoms būdingus funkcinius ryšius ir tiesioginę sąveiką,</w:t>
      </w:r>
      <w:r>
        <w:rPr>
          <w:rFonts w:eastAsia="Calibri"/>
          <w:color w:val="0070C0"/>
          <w:szCs w:val="24"/>
        </w:rPr>
        <w:t xml:space="preserve"> </w:t>
      </w:r>
      <w:r>
        <w:rPr>
          <w:rFonts w:eastAsia="Calibri"/>
          <w:szCs w:val="24"/>
        </w:rPr>
        <w:t xml:space="preserve">taip pat į Panevėžio rajono savivaldybės tarybos 2015 m. rugpjūčio 20 d. sprendimo Nr. T-175 „Dėl pritarimo Panevėžio regiono integruotos teritorijų vystymo programos projektui“ 2 punktą, nustatytos šios su Panevėžio regiono tikslinėmis teritorijomis susietos teritorijos, kuriose taip pat įgyvendinama Panevėžio regiono ITV programa (žr. 2 pav.): </w:t>
      </w:r>
    </w:p>
    <w:p w:rsidR="009247BC" w:rsidRDefault="0000024C">
      <w:pPr>
        <w:tabs>
          <w:tab w:val="left" w:pos="284"/>
          <w:tab w:val="left" w:pos="1276"/>
        </w:tabs>
        <w:ind w:firstLine="720"/>
        <w:jc w:val="both"/>
        <w:rPr>
          <w:rFonts w:eastAsia="Calibri"/>
          <w:szCs w:val="22"/>
        </w:rPr>
      </w:pPr>
      <w:r>
        <w:rPr>
          <w:rFonts w:eastAsia="Calibri"/>
          <w:szCs w:val="24"/>
        </w:rPr>
        <w:t xml:space="preserve">9.1. </w:t>
      </w:r>
      <w:r>
        <w:rPr>
          <w:rFonts w:eastAsia="Calibri"/>
          <w:szCs w:val="22"/>
        </w:rPr>
        <w:t>Paliūniškio kaimas;</w:t>
      </w:r>
    </w:p>
    <w:p w:rsidR="009247BC" w:rsidRDefault="0000024C">
      <w:pPr>
        <w:tabs>
          <w:tab w:val="left" w:pos="284"/>
          <w:tab w:val="left" w:pos="1276"/>
        </w:tabs>
        <w:ind w:firstLine="720"/>
        <w:jc w:val="both"/>
        <w:rPr>
          <w:rFonts w:eastAsia="Calibri"/>
          <w:szCs w:val="22"/>
        </w:rPr>
      </w:pPr>
      <w:r>
        <w:rPr>
          <w:rFonts w:eastAsia="Calibri"/>
          <w:szCs w:val="22"/>
        </w:rPr>
        <w:t xml:space="preserve">9.2. Krekenavos miestelis; </w:t>
      </w:r>
    </w:p>
    <w:p w:rsidR="009247BC" w:rsidRDefault="0000024C">
      <w:pPr>
        <w:tabs>
          <w:tab w:val="left" w:pos="284"/>
          <w:tab w:val="left" w:pos="1276"/>
        </w:tabs>
        <w:ind w:firstLine="720"/>
        <w:jc w:val="both"/>
        <w:rPr>
          <w:rFonts w:eastAsia="Calibri"/>
          <w:szCs w:val="22"/>
        </w:rPr>
      </w:pPr>
      <w:r>
        <w:rPr>
          <w:rFonts w:eastAsia="Calibri"/>
          <w:szCs w:val="22"/>
        </w:rPr>
        <w:t>9.3. Mickiemės kaimas;</w:t>
      </w:r>
    </w:p>
    <w:p w:rsidR="009247BC" w:rsidRDefault="0000024C">
      <w:pPr>
        <w:tabs>
          <w:tab w:val="left" w:pos="284"/>
          <w:tab w:val="left" w:pos="1276"/>
        </w:tabs>
        <w:ind w:firstLine="720"/>
        <w:jc w:val="both"/>
        <w:rPr>
          <w:rFonts w:eastAsia="Calibri"/>
          <w:szCs w:val="22"/>
        </w:rPr>
      </w:pPr>
      <w:r>
        <w:rPr>
          <w:rFonts w:eastAsia="Calibri"/>
          <w:szCs w:val="22"/>
        </w:rPr>
        <w:t>9.4. Skaistgirių kaimas;</w:t>
      </w:r>
    </w:p>
    <w:p w:rsidR="009247BC" w:rsidRDefault="0000024C">
      <w:pPr>
        <w:tabs>
          <w:tab w:val="left" w:pos="284"/>
          <w:tab w:val="left" w:pos="1276"/>
        </w:tabs>
        <w:ind w:firstLine="720"/>
        <w:jc w:val="both"/>
        <w:rPr>
          <w:rFonts w:eastAsia="Calibri"/>
          <w:szCs w:val="22"/>
        </w:rPr>
      </w:pPr>
      <w:r>
        <w:rPr>
          <w:rFonts w:eastAsia="Calibri"/>
          <w:szCs w:val="22"/>
        </w:rPr>
        <w:t>9.5. Molainių kaimas;</w:t>
      </w:r>
    </w:p>
    <w:p w:rsidR="009247BC" w:rsidRDefault="0000024C">
      <w:pPr>
        <w:tabs>
          <w:tab w:val="left" w:pos="284"/>
          <w:tab w:val="left" w:pos="1276"/>
        </w:tabs>
        <w:ind w:firstLine="720"/>
        <w:jc w:val="both"/>
        <w:rPr>
          <w:rFonts w:eastAsia="Calibri"/>
          <w:szCs w:val="22"/>
        </w:rPr>
      </w:pPr>
      <w:r>
        <w:rPr>
          <w:rFonts w:eastAsia="Calibri"/>
          <w:szCs w:val="22"/>
        </w:rPr>
        <w:t>9.6. Bernatonių kaimas;</w:t>
      </w:r>
    </w:p>
    <w:p w:rsidR="009247BC" w:rsidRDefault="0000024C">
      <w:pPr>
        <w:tabs>
          <w:tab w:val="left" w:pos="284"/>
          <w:tab w:val="left" w:pos="1276"/>
        </w:tabs>
        <w:ind w:firstLine="720"/>
        <w:jc w:val="both"/>
        <w:rPr>
          <w:rFonts w:eastAsia="Calibri"/>
          <w:szCs w:val="22"/>
        </w:rPr>
      </w:pPr>
      <w:r>
        <w:rPr>
          <w:rFonts w:eastAsia="Calibri"/>
          <w:szCs w:val="22"/>
        </w:rPr>
        <w:t>9.7. Pašilių II kaimas;</w:t>
      </w:r>
    </w:p>
    <w:p w:rsidR="009247BC" w:rsidRDefault="0000024C">
      <w:pPr>
        <w:tabs>
          <w:tab w:val="left" w:pos="284"/>
          <w:tab w:val="left" w:pos="1276"/>
        </w:tabs>
        <w:ind w:firstLine="720"/>
        <w:jc w:val="both"/>
        <w:rPr>
          <w:rFonts w:eastAsia="Calibri"/>
          <w:szCs w:val="22"/>
        </w:rPr>
      </w:pPr>
      <w:r>
        <w:rPr>
          <w:rFonts w:eastAsia="Calibri"/>
          <w:szCs w:val="22"/>
        </w:rPr>
        <w:t>9.8. Velželio kaimas;</w:t>
      </w:r>
    </w:p>
    <w:p w:rsidR="009247BC" w:rsidRDefault="0000024C">
      <w:pPr>
        <w:tabs>
          <w:tab w:val="left" w:pos="284"/>
          <w:tab w:val="left" w:pos="1276"/>
        </w:tabs>
        <w:ind w:firstLine="720"/>
        <w:jc w:val="both"/>
        <w:rPr>
          <w:rFonts w:eastAsia="Calibri"/>
          <w:szCs w:val="22"/>
        </w:rPr>
      </w:pPr>
      <w:r>
        <w:rPr>
          <w:rFonts w:eastAsia="Calibri"/>
          <w:szCs w:val="22"/>
        </w:rPr>
        <w:t>9.9. Vyčių kaimas;</w:t>
      </w:r>
    </w:p>
    <w:p w:rsidR="009247BC" w:rsidRDefault="0000024C">
      <w:pPr>
        <w:tabs>
          <w:tab w:val="left" w:pos="284"/>
          <w:tab w:val="left" w:pos="1276"/>
        </w:tabs>
        <w:ind w:firstLine="720"/>
        <w:jc w:val="both"/>
        <w:rPr>
          <w:rFonts w:eastAsia="Calibri"/>
          <w:szCs w:val="22"/>
        </w:rPr>
      </w:pPr>
      <w:r>
        <w:rPr>
          <w:rFonts w:eastAsia="Calibri"/>
          <w:szCs w:val="22"/>
        </w:rPr>
        <w:t>9.10. Raguvos miestelis.</w:t>
      </w:r>
    </w:p>
    <w:p w:rsidR="009247BC" w:rsidRDefault="0000024C">
      <w:pPr>
        <w:rPr>
          <w:rFonts w:eastAsia="Calibri"/>
          <w:szCs w:val="22"/>
        </w:rPr>
      </w:pPr>
      <w:r>
        <w:rPr>
          <w:rFonts w:eastAsia="Calibri"/>
          <w:szCs w:val="22"/>
        </w:rPr>
        <w:br w:type="page"/>
      </w:r>
    </w:p>
    <w:p w:rsidR="009247BC" w:rsidRDefault="0000024C">
      <w:pPr>
        <w:tabs>
          <w:tab w:val="left" w:pos="284"/>
          <w:tab w:val="left" w:pos="1276"/>
        </w:tabs>
        <w:ind w:firstLine="720"/>
        <w:jc w:val="both"/>
        <w:rPr>
          <w:rFonts w:eastAsia="Calibri"/>
          <w:szCs w:val="22"/>
        </w:rPr>
      </w:pPr>
      <w:r>
        <w:rPr>
          <w:rFonts w:eastAsia="Calibri"/>
          <w:szCs w:val="22"/>
        </w:rPr>
        <w:t>2 pav. Tikslinės ir susietos teritorijos. Šaltiniai: Nacionalinė žemės tarnyba prie Žemės ūkio ministerijos, UAB „Hnit-Baltic“, VĮ „Registrų centras“.</w:t>
      </w:r>
    </w:p>
    <w:p w:rsidR="009247BC" w:rsidRDefault="0000024C">
      <w:pPr>
        <w:tabs>
          <w:tab w:val="left" w:pos="284"/>
          <w:tab w:val="left" w:pos="1276"/>
        </w:tabs>
        <w:jc w:val="both"/>
        <w:rPr>
          <w:rFonts w:eastAsia="Calibri"/>
          <w:szCs w:val="22"/>
          <w:lang w:eastAsia="en-GB"/>
        </w:rPr>
      </w:pPr>
      <w:r>
        <w:rPr>
          <w:rFonts w:eastAsia="Calibri"/>
          <w:noProof/>
          <w:lang w:val="en-GB" w:eastAsia="en-GB"/>
        </w:rPr>
        <w:drawing>
          <wp:inline distT="0" distB="0" distL="0" distR="0">
            <wp:extent cx="5734050" cy="7743647"/>
            <wp:effectExtent l="0" t="0" r="0" b="0"/>
            <wp:docPr id="2" name="Paveikslėlis 2" descr="Leidiny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eidinys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42446" cy="7754986"/>
                    </a:xfrm>
                    <a:prstGeom prst="rect">
                      <a:avLst/>
                    </a:prstGeom>
                    <a:noFill/>
                    <a:ln>
                      <a:noFill/>
                    </a:ln>
                  </pic:spPr>
                </pic:pic>
              </a:graphicData>
            </a:graphic>
          </wp:inline>
        </w:drawing>
      </w:r>
    </w:p>
    <w:p w:rsidR="009247BC" w:rsidRDefault="009247BC">
      <w:pPr>
        <w:ind w:firstLine="720"/>
        <w:jc w:val="both"/>
        <w:rPr>
          <w:rFonts w:eastAsia="Calibri"/>
          <w:szCs w:val="22"/>
        </w:rPr>
      </w:pPr>
    </w:p>
    <w:p w:rsidR="009247BC" w:rsidRDefault="0000024C">
      <w:pPr>
        <w:rPr>
          <w:rFonts w:eastAsia="MS Mincho"/>
          <w:i/>
          <w:iCs/>
          <w:sz w:val="20"/>
        </w:rPr>
      </w:pPr>
      <w:r>
        <w:rPr>
          <w:rFonts w:eastAsia="MS Mincho"/>
          <w:i/>
          <w:iCs/>
          <w:sz w:val="20"/>
        </w:rPr>
        <w:t>Punkto pakeitimai:</w:t>
      </w:r>
    </w:p>
    <w:p w:rsidR="009247BC" w:rsidRDefault="0000024C">
      <w:pPr>
        <w:jc w:val="both"/>
        <w:rPr>
          <w:rFonts w:eastAsia="MS Mincho"/>
          <w:i/>
          <w:iCs/>
          <w:sz w:val="20"/>
        </w:rPr>
      </w:pPr>
      <w:r>
        <w:rPr>
          <w:rFonts w:eastAsia="MS Mincho"/>
          <w:i/>
          <w:iCs/>
          <w:sz w:val="20"/>
        </w:rPr>
        <w:t xml:space="preserve">Nr. </w:t>
      </w:r>
      <w:hyperlink r:id="rId20" w:history="1">
        <w:r w:rsidRPr="00532B9F">
          <w:rPr>
            <w:rFonts w:eastAsia="MS Mincho"/>
            <w:i/>
            <w:iCs/>
            <w:color w:val="0000FF" w:themeColor="hyperlink"/>
            <w:sz w:val="20"/>
            <w:u w:val="single"/>
          </w:rPr>
          <w:t>1V-758</w:t>
        </w:r>
      </w:hyperlink>
      <w:r>
        <w:rPr>
          <w:rFonts w:eastAsia="MS Mincho"/>
          <w:i/>
          <w:iCs/>
          <w:sz w:val="20"/>
        </w:rPr>
        <w:t>, 2018-10-16, paskelbta TAR 2018-10-17, i. k. 2018-16290</w:t>
      </w:r>
    </w:p>
    <w:p w:rsidR="009247BC" w:rsidRDefault="009247BC"/>
    <w:p w:rsidR="009247BC" w:rsidRDefault="0000024C">
      <w:pPr>
        <w:tabs>
          <w:tab w:val="left" w:pos="284"/>
          <w:tab w:val="left" w:pos="567"/>
          <w:tab w:val="left" w:pos="1276"/>
        </w:tabs>
        <w:ind w:firstLine="680"/>
        <w:jc w:val="both"/>
        <w:rPr>
          <w:rFonts w:eastAsia="Calibri"/>
          <w:sz w:val="2"/>
          <w:szCs w:val="24"/>
        </w:rPr>
      </w:pPr>
      <w:r>
        <w:rPr>
          <w:rFonts w:eastAsia="Calibri"/>
          <w:szCs w:val="24"/>
          <w:lang w:eastAsia="lt-LT"/>
        </w:rPr>
        <w:t>10.</w:t>
      </w:r>
      <w:r>
        <w:rPr>
          <w:rFonts w:eastAsia="Calibri"/>
          <w:szCs w:val="24"/>
          <w:lang w:eastAsia="lt-LT"/>
        </w:rPr>
        <w:tab/>
      </w:r>
      <w:r>
        <w:rPr>
          <w:rFonts w:eastAsia="Calibri"/>
          <w:szCs w:val="22"/>
        </w:rPr>
        <w:t>Tikslinių teritorijų, kuriose įgyvendinama Panevėžio regiono ITV programa, gyventojų skaičius, remiantis ITV programos rengimo metu paskutiniais paskelbtais Lietuvos statistikos departamento duomenimis – 38,8 tūkst. gyventojų; su Panevėžio regiono tikslinėmis teritorijomis susietų teritorijų gyventojų skaičius – 5,1 tūkst. gyventojų.</w:t>
      </w:r>
      <w:r>
        <w:rPr>
          <w:szCs w:val="24"/>
        </w:rPr>
        <w:t xml:space="preserve"> </w:t>
      </w:r>
    </w:p>
    <w:p w:rsidR="009247BC" w:rsidRDefault="0000024C">
      <w:pPr>
        <w:rPr>
          <w:rFonts w:eastAsia="MS Mincho"/>
          <w:i/>
          <w:iCs/>
          <w:sz w:val="20"/>
        </w:rPr>
      </w:pPr>
      <w:r>
        <w:rPr>
          <w:rFonts w:eastAsia="MS Mincho"/>
          <w:i/>
          <w:iCs/>
          <w:sz w:val="20"/>
        </w:rPr>
        <w:t>Punkto pakeitimai:</w:t>
      </w:r>
    </w:p>
    <w:p w:rsidR="009247BC" w:rsidRDefault="0000024C">
      <w:pPr>
        <w:jc w:val="both"/>
        <w:rPr>
          <w:rFonts w:eastAsia="MS Mincho"/>
          <w:i/>
          <w:iCs/>
          <w:sz w:val="20"/>
        </w:rPr>
      </w:pPr>
      <w:r>
        <w:rPr>
          <w:rFonts w:eastAsia="MS Mincho"/>
          <w:i/>
          <w:iCs/>
          <w:sz w:val="20"/>
        </w:rPr>
        <w:t xml:space="preserve">Nr. </w:t>
      </w:r>
      <w:hyperlink r:id="rId21" w:history="1">
        <w:r w:rsidRPr="00532B9F">
          <w:rPr>
            <w:rFonts w:eastAsia="MS Mincho"/>
            <w:i/>
            <w:iCs/>
            <w:color w:val="0000FF" w:themeColor="hyperlink"/>
            <w:sz w:val="20"/>
            <w:u w:val="single"/>
          </w:rPr>
          <w:t>1V-758</w:t>
        </w:r>
      </w:hyperlink>
      <w:r>
        <w:rPr>
          <w:rFonts w:eastAsia="MS Mincho"/>
          <w:i/>
          <w:iCs/>
          <w:sz w:val="20"/>
        </w:rPr>
        <w:t>, 2018-10-16, paskelbta TAR 2018-10-17, i. k. 2018-16290</w:t>
      </w:r>
    </w:p>
    <w:p w:rsidR="009247BC" w:rsidRDefault="009247BC"/>
    <w:p w:rsidR="009247BC" w:rsidRDefault="0000024C">
      <w:pPr>
        <w:tabs>
          <w:tab w:val="left" w:pos="284"/>
          <w:tab w:val="left" w:pos="1276"/>
        </w:tabs>
        <w:ind w:firstLine="680"/>
        <w:jc w:val="both"/>
        <w:rPr>
          <w:rFonts w:eastAsia="Calibri"/>
          <w:szCs w:val="24"/>
        </w:rPr>
      </w:pPr>
      <w:r>
        <w:rPr>
          <w:rFonts w:eastAsia="Calibri"/>
          <w:szCs w:val="24"/>
        </w:rPr>
        <w:t>11.</w:t>
      </w:r>
      <w:r>
        <w:rPr>
          <w:rFonts w:eastAsia="Calibri"/>
          <w:szCs w:val="24"/>
        </w:rPr>
        <w:tab/>
        <w:t>Vystymosi tendencijos ir problemos, į kurias atsižvelgus formuluojami tikslinių teritorijų ir su jomis susietų teritorijų vystymo tikslai ir uždaviniai, nurodomos Panevėžio regiono ITV programos 1 priede dėstomoje Stiprybių, silpnybių, galimybių ir grėsmių lentelėje.</w:t>
      </w:r>
    </w:p>
    <w:p w:rsidR="009247BC" w:rsidRDefault="009247BC">
      <w:pPr>
        <w:tabs>
          <w:tab w:val="left" w:pos="284"/>
          <w:tab w:val="left" w:pos="1276"/>
        </w:tabs>
        <w:ind w:firstLine="680"/>
        <w:jc w:val="center"/>
        <w:rPr>
          <w:rFonts w:eastAsia="Calibri"/>
          <w:szCs w:val="24"/>
        </w:rPr>
      </w:pPr>
    </w:p>
    <w:p w:rsidR="009247BC" w:rsidRDefault="0000024C">
      <w:pPr>
        <w:tabs>
          <w:tab w:val="left" w:pos="284"/>
          <w:tab w:val="left" w:pos="1276"/>
        </w:tabs>
        <w:ind w:firstLine="680"/>
        <w:jc w:val="center"/>
        <w:rPr>
          <w:rFonts w:eastAsia="Calibri"/>
          <w:b/>
          <w:szCs w:val="24"/>
        </w:rPr>
      </w:pPr>
      <w:r>
        <w:rPr>
          <w:rFonts w:eastAsia="Calibri"/>
          <w:b/>
          <w:szCs w:val="24"/>
        </w:rPr>
        <w:t>III SKYRIUS</w:t>
      </w:r>
    </w:p>
    <w:p w:rsidR="009247BC" w:rsidRDefault="0000024C">
      <w:pPr>
        <w:tabs>
          <w:tab w:val="left" w:pos="284"/>
          <w:tab w:val="left" w:pos="1276"/>
        </w:tabs>
        <w:ind w:firstLine="680"/>
        <w:jc w:val="center"/>
        <w:rPr>
          <w:rFonts w:eastAsia="Calibri"/>
          <w:b/>
          <w:szCs w:val="24"/>
        </w:rPr>
      </w:pPr>
      <w:r>
        <w:rPr>
          <w:rFonts w:eastAsia="Calibri"/>
          <w:b/>
          <w:szCs w:val="24"/>
        </w:rPr>
        <w:t>BAIGIAMOSIOS NUOSTATOS</w:t>
      </w:r>
    </w:p>
    <w:p w:rsidR="009247BC" w:rsidRDefault="009247BC">
      <w:pPr>
        <w:tabs>
          <w:tab w:val="left" w:pos="284"/>
          <w:tab w:val="left" w:pos="1276"/>
        </w:tabs>
        <w:ind w:firstLine="680"/>
        <w:rPr>
          <w:rFonts w:eastAsia="Calibri"/>
          <w:szCs w:val="24"/>
        </w:rPr>
      </w:pPr>
    </w:p>
    <w:p w:rsidR="009247BC" w:rsidRDefault="0000024C">
      <w:pPr>
        <w:tabs>
          <w:tab w:val="left" w:pos="284"/>
          <w:tab w:val="left" w:pos="1276"/>
        </w:tabs>
        <w:ind w:firstLine="680"/>
        <w:jc w:val="both"/>
        <w:rPr>
          <w:rFonts w:eastAsia="Calibri"/>
          <w:szCs w:val="24"/>
        </w:rPr>
      </w:pPr>
      <w:r>
        <w:rPr>
          <w:rFonts w:eastAsia="Calibri"/>
          <w:szCs w:val="24"/>
        </w:rPr>
        <w:t>12.</w:t>
      </w:r>
      <w:r>
        <w:rPr>
          <w:rFonts w:eastAsia="Calibri"/>
          <w:szCs w:val="24"/>
        </w:rPr>
        <w:tab/>
        <w:t>Panevėžio regiono ITV programos įgyvendinimo teritorijos vystymo tikslai, uždaviniai ir priemonės dėstomi Panevėžio regiono ITV programos 2 priede, programos veiksmų planas dėstomas Panevėžio regiono ITV programos 3 priede.</w:t>
      </w:r>
    </w:p>
    <w:p w:rsidR="009247BC" w:rsidRDefault="0000024C">
      <w:pPr>
        <w:tabs>
          <w:tab w:val="left" w:pos="284"/>
          <w:tab w:val="left" w:pos="1276"/>
        </w:tabs>
        <w:ind w:firstLine="680"/>
        <w:jc w:val="both"/>
        <w:rPr>
          <w:rFonts w:eastAsia="Calibri"/>
          <w:szCs w:val="24"/>
        </w:rPr>
      </w:pPr>
      <w:r>
        <w:rPr>
          <w:rFonts w:eastAsia="Calibri"/>
          <w:szCs w:val="24"/>
        </w:rPr>
        <w:t>13.</w:t>
      </w:r>
      <w:r>
        <w:rPr>
          <w:rFonts w:eastAsia="Calibri"/>
          <w:szCs w:val="24"/>
        </w:rPr>
        <w:tab/>
        <w:t>Panevėžio regiono ITV programa įgyvendinama Integruotų teritorijų vystymo programų rengimo ir įgyvendinimo gairių nustatyta tvarka.</w:t>
      </w:r>
    </w:p>
    <w:p w:rsidR="009247BC" w:rsidRDefault="0000024C">
      <w:pPr>
        <w:tabs>
          <w:tab w:val="left" w:pos="0"/>
          <w:tab w:val="left" w:pos="284"/>
        </w:tabs>
        <w:ind w:firstLine="680"/>
        <w:jc w:val="center"/>
        <w:rPr>
          <w:rFonts w:eastAsia="Calibri"/>
          <w:szCs w:val="24"/>
        </w:rPr>
      </w:pPr>
      <w:r>
        <w:rPr>
          <w:rFonts w:eastAsia="Calibri"/>
          <w:szCs w:val="24"/>
        </w:rPr>
        <w:t>____________________</w:t>
      </w:r>
    </w:p>
    <w:p w:rsidR="009247BC" w:rsidRDefault="009247BC">
      <w:pPr>
        <w:rPr>
          <w:rFonts w:eastAsia="Calibri"/>
          <w:szCs w:val="24"/>
        </w:rPr>
        <w:sectPr w:rsidR="009247BC">
          <w:pgSz w:w="11906" w:h="16838"/>
          <w:pgMar w:top="1134" w:right="567" w:bottom="1134" w:left="1701" w:header="567" w:footer="567" w:gutter="0"/>
          <w:pgNumType w:start="1"/>
          <w:cols w:space="1296"/>
          <w:titlePg/>
          <w:docGrid w:linePitch="360"/>
        </w:sectPr>
      </w:pPr>
    </w:p>
    <w:p w:rsidR="009247BC" w:rsidRDefault="0000024C">
      <w:pPr>
        <w:tabs>
          <w:tab w:val="center" w:pos="4513"/>
          <w:tab w:val="right" w:pos="9026"/>
        </w:tabs>
        <w:ind w:firstLine="9072"/>
        <w:rPr>
          <w:rFonts w:eastAsia="Calibri"/>
          <w:szCs w:val="24"/>
        </w:rPr>
      </w:pPr>
      <w:r>
        <w:rPr>
          <w:rFonts w:eastAsia="Calibri"/>
          <w:szCs w:val="24"/>
        </w:rPr>
        <w:t>Panevėžio regiono integruotos teritorijų vystymo programos</w:t>
      </w:r>
    </w:p>
    <w:p w:rsidR="009247BC" w:rsidRDefault="0000024C">
      <w:pPr>
        <w:tabs>
          <w:tab w:val="center" w:pos="4513"/>
          <w:tab w:val="right" w:pos="9026"/>
        </w:tabs>
        <w:ind w:firstLine="9072"/>
        <w:rPr>
          <w:rFonts w:eastAsia="Calibri"/>
          <w:szCs w:val="24"/>
        </w:rPr>
      </w:pPr>
      <w:r>
        <w:rPr>
          <w:rFonts w:eastAsia="Calibri"/>
          <w:szCs w:val="24"/>
        </w:rPr>
        <w:t>1 priedas</w:t>
      </w:r>
    </w:p>
    <w:p w:rsidR="009247BC" w:rsidRDefault="009247BC">
      <w:pPr>
        <w:ind w:left="709" w:firstLine="1380"/>
        <w:jc w:val="center"/>
        <w:rPr>
          <w:rFonts w:ascii="Calibri" w:eastAsia="Calibri" w:hAnsi="Calibri"/>
          <w:sz w:val="22"/>
          <w:szCs w:val="22"/>
        </w:rPr>
      </w:pPr>
    </w:p>
    <w:p w:rsidR="009247BC" w:rsidRDefault="009247BC">
      <w:pPr>
        <w:tabs>
          <w:tab w:val="center" w:pos="4513"/>
          <w:tab w:val="right" w:pos="9026"/>
        </w:tabs>
        <w:ind w:firstLine="1020"/>
        <w:jc w:val="right"/>
        <w:rPr>
          <w:rFonts w:eastAsia="Calibri"/>
          <w:szCs w:val="24"/>
        </w:rPr>
      </w:pPr>
    </w:p>
    <w:p w:rsidR="009247BC" w:rsidRDefault="009247BC">
      <w:pPr>
        <w:ind w:firstLine="567"/>
        <w:jc w:val="center"/>
        <w:rPr>
          <w:rFonts w:eastAsia="Calibri"/>
          <w:b/>
          <w:szCs w:val="24"/>
        </w:rPr>
      </w:pPr>
    </w:p>
    <w:p w:rsidR="009247BC" w:rsidRDefault="0000024C">
      <w:pPr>
        <w:ind w:firstLine="567"/>
        <w:jc w:val="center"/>
        <w:rPr>
          <w:rFonts w:eastAsia="Calibri"/>
          <w:b/>
          <w:szCs w:val="24"/>
        </w:rPr>
      </w:pPr>
      <w:r>
        <w:rPr>
          <w:rFonts w:eastAsia="Calibri"/>
          <w:b/>
          <w:szCs w:val="24"/>
        </w:rPr>
        <w:t>STIPRYBIŲ, SILPNYBIŲ, GALIMYBIŲ IR GRĖSMIŲ LENTELĖ</w:t>
      </w:r>
    </w:p>
    <w:p w:rsidR="009247BC" w:rsidRDefault="009247BC">
      <w:pPr>
        <w:ind w:firstLine="567"/>
        <w:jc w:val="center"/>
        <w:rPr>
          <w:rFonts w:eastAsia="Calibri"/>
          <w:b/>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701"/>
        <w:gridCol w:w="8788"/>
      </w:tblGrid>
      <w:tr w:rsidR="009247BC">
        <w:tc>
          <w:tcPr>
            <w:tcW w:w="4679" w:type="dxa"/>
            <w:shd w:val="clear" w:color="auto" w:fill="D0CECE"/>
          </w:tcPr>
          <w:p w:rsidR="009247BC" w:rsidRDefault="0000024C">
            <w:pPr>
              <w:jc w:val="center"/>
              <w:rPr>
                <w:rFonts w:eastAsia="Calibri"/>
                <w:szCs w:val="24"/>
              </w:rPr>
            </w:pPr>
            <w:r>
              <w:rPr>
                <w:rFonts w:eastAsia="Calibri"/>
                <w:szCs w:val="24"/>
              </w:rPr>
              <w:t>Stiprybės</w:t>
            </w:r>
          </w:p>
        </w:tc>
        <w:tc>
          <w:tcPr>
            <w:tcW w:w="1701" w:type="dxa"/>
            <w:shd w:val="clear" w:color="auto" w:fill="D0CECE"/>
          </w:tcPr>
          <w:p w:rsidR="009247BC" w:rsidRDefault="0000024C">
            <w:pPr>
              <w:jc w:val="center"/>
              <w:rPr>
                <w:rFonts w:eastAsia="Calibri"/>
                <w:szCs w:val="24"/>
              </w:rPr>
            </w:pPr>
            <w:r>
              <w:rPr>
                <w:rFonts w:eastAsia="Calibri"/>
                <w:szCs w:val="24"/>
              </w:rPr>
              <w:t>Aktualumo įvertinimas</w:t>
            </w:r>
          </w:p>
        </w:tc>
        <w:tc>
          <w:tcPr>
            <w:tcW w:w="8788" w:type="dxa"/>
            <w:shd w:val="clear" w:color="auto" w:fill="D0CECE"/>
          </w:tcPr>
          <w:p w:rsidR="009247BC" w:rsidRDefault="0000024C">
            <w:pPr>
              <w:jc w:val="center"/>
              <w:rPr>
                <w:rFonts w:eastAsia="Calibri"/>
                <w:szCs w:val="24"/>
              </w:rPr>
            </w:pPr>
            <w:r>
              <w:rPr>
                <w:rFonts w:eastAsia="Calibri"/>
                <w:szCs w:val="24"/>
              </w:rPr>
              <w:t>Suteiktą įvertinimą pagrindžianti informacija, prielaidos</w:t>
            </w:r>
          </w:p>
        </w:tc>
      </w:tr>
      <w:tr w:rsidR="009247BC">
        <w:trPr>
          <w:trHeight w:val="982"/>
        </w:trPr>
        <w:tc>
          <w:tcPr>
            <w:tcW w:w="4679" w:type="dxa"/>
            <w:shd w:val="clear" w:color="auto" w:fill="auto"/>
          </w:tcPr>
          <w:p w:rsidR="009247BC" w:rsidRDefault="0000024C">
            <w:pPr>
              <w:tabs>
                <w:tab w:val="left" w:pos="567"/>
              </w:tabs>
              <w:jc w:val="both"/>
              <w:rPr>
                <w:rFonts w:eastAsia="Calibri"/>
                <w:szCs w:val="24"/>
              </w:rPr>
            </w:pPr>
            <w:r>
              <w:rPr>
                <w:rFonts w:eastAsia="Calibri"/>
                <w:szCs w:val="24"/>
              </w:rPr>
              <w:t>1.</w:t>
            </w:r>
            <w:r>
              <w:rPr>
                <w:rFonts w:eastAsia="Calibri"/>
                <w:szCs w:val="24"/>
              </w:rPr>
              <w:tab/>
              <w:t>Gerėjanti užimtumo situacija Panevėžio regione (daugėjant darbuotojų vietinėse įmonėse ir paslaugų sektoriuje)</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Prielaidas užimtumo didėjimui ir registruoto nedarbo mažėjimui Panevėžio regiono ITV programos įgyvendinimo teritorijoje sudaro užimtumo augimas paslaugų sektoriuje ir didėjantis darbo vietų skaičius Panevėžio regione (be Panevėžio miesto savivaldybės) veikiančiose vietinėse įmonėse; darbuotojų skaičius Panevėžio regione (be Panevėžio miesto savivaldybės) veikiančiose įmonėse 2011–2014 m. padidėjo 11 proc. (~2,1 tūkst. asmenų), užimtųjų skaičius paslaugų sektoriuje (visame Panevėžio regione) – 6,7 proc. (~3,6 tūkst. asmenų).</w:t>
            </w:r>
          </w:p>
        </w:tc>
      </w:tr>
      <w:tr w:rsidR="009247BC">
        <w:tc>
          <w:tcPr>
            <w:tcW w:w="4679" w:type="dxa"/>
            <w:shd w:val="clear" w:color="auto" w:fill="auto"/>
          </w:tcPr>
          <w:p w:rsidR="009247BC" w:rsidRDefault="0000024C">
            <w:pPr>
              <w:tabs>
                <w:tab w:val="left" w:pos="567"/>
              </w:tabs>
              <w:jc w:val="both"/>
              <w:rPr>
                <w:rFonts w:eastAsia="Calibri"/>
                <w:szCs w:val="24"/>
              </w:rPr>
            </w:pPr>
            <w:r>
              <w:rPr>
                <w:rFonts w:eastAsia="Calibri"/>
                <w:szCs w:val="24"/>
              </w:rPr>
              <w:t>2.</w:t>
            </w:r>
            <w:r>
              <w:rPr>
                <w:rFonts w:eastAsia="Calibri"/>
                <w:szCs w:val="24"/>
              </w:rPr>
              <w:tab/>
              <w:t>Tikslinių teritorijų geografinė padėtis palanki verslo plėtrai ir investicijų pritraukimui dėl nesunkiai pasiekiamų esančių Panevėžio, Vilniaus ir Rygos miestų rinkų</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 xml:space="preserve">Tikslines teritorijas jungia 1 lygmens (šalies) integracinės ašys – IA kategorijos (metropolinė) integracijos ašis (regiono teritorijoje – jungtis tarp Šiaulių ir Panevėžio) ir IB kategorijos ašys, kurios sutampa su magistraliniais keliais. Dėl šios priežasties regione esančios tikslinės teritorijos turi gerai išvystytus ryšius ne tik su Panevėžiu, bet ir su šalies sostine Vilniumi, kitais Lietuvos regionų centrais, o taip pat ir su Ryga. Panevėžio regiono teritoriją kerta pagrindinis transeuropinis transporto 1 koridorius </w:t>
            </w:r>
            <w:r>
              <w:rPr>
                <w:rFonts w:eastAsia="Calibri"/>
                <w:i/>
                <w:szCs w:val="24"/>
              </w:rPr>
              <w:t>(„Via Baltica“</w:t>
            </w:r>
            <w:r>
              <w:rPr>
                <w:rFonts w:eastAsia="Calibri"/>
                <w:szCs w:val="24"/>
              </w:rPr>
              <w:t>), jungiantis regioną su Latvija, Lenkija ir</w:t>
            </w:r>
            <w:r>
              <w:rPr>
                <w:rFonts w:ascii="Calibri" w:eastAsia="Calibri" w:hAnsi="Calibri"/>
                <w:sz w:val="22"/>
                <w:szCs w:val="22"/>
              </w:rPr>
              <w:t xml:space="preserve"> </w:t>
            </w:r>
            <w:r>
              <w:rPr>
                <w:rFonts w:eastAsia="Calibri"/>
                <w:szCs w:val="24"/>
              </w:rPr>
              <w:t>TINA transporto koridorius (Klaipėda–Šiauliai–Panevėžys–Vilnius–Lyda), taip pat TINA koridoriaus atšaka Panevėžys–Rokiškis–Latvijos siena; per Panevėžio regioną einanti geležinkelio linija Daugpilis–Panevėžys–Radviliškis jungiasi su pagrindiniu Lietuvos geležinkelių transporto IX B koridoriumi (per šį koridorių pasiekiamas Klaipėdos jūrų uostas).</w:t>
            </w:r>
          </w:p>
        </w:tc>
      </w:tr>
      <w:tr w:rsidR="009247BC">
        <w:tc>
          <w:tcPr>
            <w:tcW w:w="4679" w:type="dxa"/>
            <w:shd w:val="clear" w:color="auto" w:fill="auto"/>
          </w:tcPr>
          <w:p w:rsidR="009247BC" w:rsidRDefault="0000024C">
            <w:pPr>
              <w:tabs>
                <w:tab w:val="left" w:pos="567"/>
              </w:tabs>
              <w:jc w:val="both"/>
              <w:rPr>
                <w:rFonts w:eastAsia="Calibri"/>
                <w:szCs w:val="24"/>
              </w:rPr>
            </w:pPr>
            <w:r>
              <w:rPr>
                <w:rFonts w:eastAsia="Calibri"/>
                <w:szCs w:val="24"/>
              </w:rPr>
              <w:t>3.</w:t>
            </w:r>
            <w:r>
              <w:rPr>
                <w:rFonts w:eastAsia="Calibri"/>
                <w:szCs w:val="24"/>
              </w:rPr>
              <w:tab/>
              <w:t>Santykinai pigi darbo jėga.</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4</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Visose Panevėžio regiono savivaldybėse vidutinis mėnesinis bruto darbo užmokestis yra mažesnis, nei šalyje, o savivaldybėse, kuriose yra tikslinės teritorijos – mažesnis negu Panevėžio mieste.</w:t>
            </w:r>
          </w:p>
        </w:tc>
      </w:tr>
    </w:tbl>
    <w:p w:rsidR="009247BC" w:rsidRDefault="009247BC">
      <w:pPr>
        <w:tabs>
          <w:tab w:val="left" w:pos="567"/>
        </w:tabs>
        <w:rPr>
          <w:rFonts w:eastAsia="Calibri"/>
          <w:b/>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701"/>
        <w:gridCol w:w="8788"/>
      </w:tblGrid>
      <w:tr w:rsidR="009247BC">
        <w:tc>
          <w:tcPr>
            <w:tcW w:w="4679" w:type="dxa"/>
            <w:shd w:val="clear" w:color="auto" w:fill="D0CECE"/>
          </w:tcPr>
          <w:p w:rsidR="009247BC" w:rsidRDefault="0000024C">
            <w:pPr>
              <w:tabs>
                <w:tab w:val="left" w:pos="567"/>
              </w:tabs>
              <w:jc w:val="center"/>
              <w:rPr>
                <w:rFonts w:eastAsia="Calibri"/>
                <w:szCs w:val="24"/>
              </w:rPr>
            </w:pPr>
            <w:r>
              <w:rPr>
                <w:rFonts w:eastAsia="Calibri"/>
                <w:szCs w:val="24"/>
              </w:rPr>
              <w:t>Silpnybės</w:t>
            </w:r>
          </w:p>
        </w:tc>
        <w:tc>
          <w:tcPr>
            <w:tcW w:w="1701" w:type="dxa"/>
            <w:shd w:val="clear" w:color="auto" w:fill="D0CECE"/>
          </w:tcPr>
          <w:p w:rsidR="009247BC" w:rsidRDefault="0000024C">
            <w:pPr>
              <w:tabs>
                <w:tab w:val="left" w:pos="567"/>
              </w:tabs>
              <w:jc w:val="center"/>
              <w:rPr>
                <w:rFonts w:eastAsia="Calibri"/>
                <w:szCs w:val="24"/>
              </w:rPr>
            </w:pPr>
            <w:r>
              <w:rPr>
                <w:rFonts w:eastAsia="Calibri"/>
                <w:szCs w:val="24"/>
              </w:rPr>
              <w:t>Aktualumo įvertinimas</w:t>
            </w:r>
          </w:p>
        </w:tc>
        <w:tc>
          <w:tcPr>
            <w:tcW w:w="8788" w:type="dxa"/>
            <w:shd w:val="clear" w:color="auto" w:fill="D0CECE"/>
          </w:tcPr>
          <w:p w:rsidR="009247BC" w:rsidRDefault="0000024C">
            <w:pPr>
              <w:tabs>
                <w:tab w:val="left" w:pos="567"/>
              </w:tabs>
              <w:jc w:val="center"/>
              <w:rPr>
                <w:rFonts w:eastAsia="Calibri"/>
                <w:szCs w:val="24"/>
              </w:rPr>
            </w:pPr>
            <w:r>
              <w:rPr>
                <w:rFonts w:eastAsia="Calibri"/>
                <w:szCs w:val="24"/>
              </w:rPr>
              <w:t>Suteiktą įvertinimą pagrindžianti informacija, prielaidos</w:t>
            </w:r>
          </w:p>
        </w:tc>
      </w:tr>
      <w:tr w:rsidR="009247BC">
        <w:tc>
          <w:tcPr>
            <w:tcW w:w="4679" w:type="dxa"/>
            <w:shd w:val="clear" w:color="auto" w:fill="auto"/>
          </w:tcPr>
          <w:p w:rsidR="009247BC" w:rsidRDefault="0000024C">
            <w:pPr>
              <w:tabs>
                <w:tab w:val="left" w:pos="567"/>
              </w:tabs>
              <w:jc w:val="both"/>
              <w:rPr>
                <w:rFonts w:eastAsia="Calibri"/>
                <w:szCs w:val="24"/>
              </w:rPr>
            </w:pPr>
            <w:r>
              <w:rPr>
                <w:rFonts w:eastAsia="Calibri"/>
                <w:szCs w:val="24"/>
              </w:rPr>
              <w:t>1.</w:t>
            </w:r>
            <w:r>
              <w:rPr>
                <w:rFonts w:eastAsia="Calibri"/>
                <w:szCs w:val="24"/>
              </w:rPr>
              <w:tab/>
              <w:t>Panevėžio regiono tikslinės teritorijos nėra pakankamai patrauklios kurtis smulkiam verslui</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Verslumo lygis Panevėžio regione (skaičiuojant be Panevėžio miesto savivaldybės) 2015 m. sausio 1 d. siekė tik 13,2 veikiančios įmonės tūkstančiui gyventojų (50,4 proc. šalies vidurkio), ir, skaičiuojant be 5 didžiųjų miestų savivaldybių, buvo antras mažiausias tarp visų šalies regionų (po Šiaulių regiono). Palyginimui, veikiančių įmonių skaičius, tenkantis tūkstančiui gyventojų šalyje buvo 26,2. Verslumo lygio augimo tendencija taip pat buvo lėtesnė už vidutinę šalyje – veikiančių įmonių skaičius, tenkantis tūkstančiui gyventojų Panevėžio regione nuo 2011 m. sausio 1 d. iki 2015 m. sausio 1 d. paaugo 11 proc., šalyje per tą patį laikotarpį – 19 proc. Artimesnį šalies ir kitų regionų rodikliui verslumo lygį (be Panevėžio miesto savivaldybės) turėjo tik Panevėžio rajono savivaldybė (17,7), kitose regiono savivaldybėse šis rodiklis buvo labai žemas ir ženkliai nesiskyrė, siekė nuo 10,9 (Pasvalio rajono savivaldybėje) iki 12,6 (Rokiškio rajono savivaldybėje)</w:t>
            </w:r>
          </w:p>
        </w:tc>
      </w:tr>
      <w:tr w:rsidR="009247BC">
        <w:tc>
          <w:tcPr>
            <w:tcW w:w="4679" w:type="dxa"/>
            <w:shd w:val="clear" w:color="auto" w:fill="auto"/>
          </w:tcPr>
          <w:p w:rsidR="009247BC" w:rsidRDefault="0000024C">
            <w:pPr>
              <w:tabs>
                <w:tab w:val="left" w:pos="567"/>
              </w:tabs>
              <w:jc w:val="both"/>
              <w:rPr>
                <w:rFonts w:eastAsia="Calibri"/>
                <w:szCs w:val="24"/>
              </w:rPr>
            </w:pPr>
            <w:r>
              <w:rPr>
                <w:rFonts w:eastAsia="Calibri"/>
                <w:szCs w:val="24"/>
              </w:rPr>
              <w:t>2.</w:t>
            </w:r>
            <w:r>
              <w:rPr>
                <w:rFonts w:eastAsia="Calibri"/>
                <w:szCs w:val="24"/>
              </w:rPr>
              <w:tab/>
              <w:t>Senstanti visuomenė sąlygoja didėjantį išlaikomų asmenų skaičių</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Nepalankias demografinės raidos prielaidas rodo ir aukštas Panevėžio regiono gyventojų medianinis amžius – 2015 m. sausio 1 d. – 45 metai, kai šalyje šis rodiklis siekė 42 metus (net ir demografiškai „jauniausioje“ – Panevėžio rajono savivaldybėje šalies rodiklis buvo viršijamas 2 metais, o didžiausias medianinis gyventojų amžius fiksuotas Rokiškio rajono savivaldybėje (47 metai – šalies rodiklis viršytas 5 metais);</w:t>
            </w:r>
          </w:p>
        </w:tc>
      </w:tr>
      <w:tr w:rsidR="009247BC">
        <w:tc>
          <w:tcPr>
            <w:tcW w:w="4679" w:type="dxa"/>
            <w:shd w:val="clear" w:color="auto" w:fill="auto"/>
          </w:tcPr>
          <w:p w:rsidR="009247BC" w:rsidRDefault="0000024C">
            <w:pPr>
              <w:tabs>
                <w:tab w:val="left" w:pos="567"/>
              </w:tabs>
              <w:jc w:val="both"/>
              <w:rPr>
                <w:rFonts w:eastAsia="Calibri"/>
                <w:szCs w:val="24"/>
              </w:rPr>
            </w:pPr>
            <w:r>
              <w:rPr>
                <w:rFonts w:eastAsia="Calibri"/>
                <w:szCs w:val="24"/>
              </w:rPr>
              <w:t>3.</w:t>
            </w:r>
            <w:r>
              <w:rPr>
                <w:rFonts w:eastAsia="Calibri"/>
                <w:szCs w:val="24"/>
              </w:rPr>
              <w:tab/>
              <w:t>Panevėžio regiono tikslinių teritorijų mažas patrauklumas gyventi riboja ir verslo plėtros galimybes</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Panevėžio regiono urbanizacijos lygis skaičiuojant be Panevėžio miesto savivaldybės – 32,1 proc. (lyginant su 2011 m. sausio 1 d. – padidėjo 0,1 proc.), urbanizacijos lygio pokyčio rodiklis Panevėžio regione (be Panevėžio miesto savivaldybės) buvo mažesnis už šalies atitinkamo laikotarpio rodiklį (0,4 proc.). Labiausiai tai lėmė gyventojų išskėlimas į Panevėžio rajono savivaldybėje esančias kaimo gyvenamąsias vietoves, dėl ko gyventojų koncentracija miestuose mažėja. Sparčiau gyventojų koncentracija vyko tik Kupiškyje (urbanizacijos lygis padidėjo 0,9 proc.). Gyventojų koncentracija nedidelėje teritorijoje yra labai svarbus veiksnys tiek aplinkosauginiu ir klimato kaitos aspektu (leidžia išvengti perteklinės infrastruktūros kūrimo, išlaikymo ir mažinti kelionių automobiliais poreikį), tiek ekonominiu aspektu – paslaugas teikiančioms įmonėms būtina bent minimali konkrečioje teritorijoje koncentruota paslaugų gavėjų rinka.</w:t>
            </w:r>
          </w:p>
        </w:tc>
      </w:tr>
      <w:tr w:rsidR="009247BC">
        <w:tc>
          <w:tcPr>
            <w:tcW w:w="4679" w:type="dxa"/>
            <w:shd w:val="clear" w:color="auto" w:fill="auto"/>
          </w:tcPr>
          <w:p w:rsidR="009247BC" w:rsidRDefault="0000024C">
            <w:pPr>
              <w:tabs>
                <w:tab w:val="left" w:pos="567"/>
              </w:tabs>
              <w:ind w:left="360" w:hanging="360"/>
              <w:jc w:val="both"/>
              <w:rPr>
                <w:rFonts w:eastAsia="Calibri"/>
                <w:szCs w:val="24"/>
              </w:rPr>
            </w:pPr>
            <w:r>
              <w:rPr>
                <w:rFonts w:eastAsia="Calibri"/>
                <w:szCs w:val="24"/>
              </w:rPr>
              <w:t>4.</w:t>
            </w:r>
            <w:r>
              <w:rPr>
                <w:rFonts w:eastAsia="Calibri"/>
                <w:szCs w:val="24"/>
              </w:rPr>
              <w:tab/>
              <w:t>Neefektyvi susisiekimo sistema (žemesniųjų kategorijų kelių tinkle)</w:t>
            </w:r>
          </w:p>
        </w:tc>
        <w:tc>
          <w:tcPr>
            <w:tcW w:w="1701" w:type="dxa"/>
            <w:shd w:val="clear" w:color="auto" w:fill="auto"/>
          </w:tcPr>
          <w:p w:rsidR="009247BC" w:rsidRDefault="009247BC">
            <w:pPr>
              <w:tabs>
                <w:tab w:val="left" w:pos="567"/>
              </w:tabs>
              <w:jc w:val="center"/>
              <w:rPr>
                <w:rFonts w:eastAsia="Calibri"/>
                <w:szCs w:val="24"/>
              </w:rPr>
            </w:pP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Didesnė dalis Panevėžio regiono gyventojų gyvena kaimo gyvenamosiose vietovėse; gyvenamųjų vietovių sistemos pagrindą sudaro maži (istoriniai) miestai, tradiciniai miesteliai, kaimai ir viensėdžiai. Panevėžio regiono mažieji miestai ir kaimo vietovės apgyvendinti gana retai – 13,0 gyv./km2, (palyginimui, vidutinis mažųjų miestų ir kaimo vietovių gyventojų tankumas šalyje – 16,5 gyv./km2), mažesniu gyventojų tankumu pasižymėjo tik dėl specifinių gamtinių ir geografinių sąlygų labai retai gyvenami Alytaus ir Utenos regionai. Be to, į Panevėžio regiono ITV programos įgyvendinimo patenkančių savivaldybių mažiesiems miestams ir kaimo vietovėms būdingi ir gana ženklūs teritoriniai gyventojų tankumo netolygumai, miestams ir kaimo vietovėms – gyventojų skaičiaus mažėjimas, nedidėjanti urbanizacija. Visa tai nesudaro prielaidų efektyviam ir racionaliam susisiekimo sistemos funkcionavimui (ypač žemesniųjų kategorijų kelių tinkle)</w:t>
            </w:r>
          </w:p>
        </w:tc>
      </w:tr>
    </w:tbl>
    <w:p w:rsidR="009247BC" w:rsidRDefault="009247BC">
      <w:pPr>
        <w:tabs>
          <w:tab w:val="left" w:pos="567"/>
        </w:tabs>
        <w:rPr>
          <w:rFonts w:eastAsia="Calibri"/>
          <w:b/>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701"/>
        <w:gridCol w:w="8788"/>
      </w:tblGrid>
      <w:tr w:rsidR="009247BC">
        <w:tc>
          <w:tcPr>
            <w:tcW w:w="4679" w:type="dxa"/>
            <w:shd w:val="clear" w:color="auto" w:fill="D0CECE"/>
          </w:tcPr>
          <w:p w:rsidR="009247BC" w:rsidRDefault="0000024C">
            <w:pPr>
              <w:tabs>
                <w:tab w:val="left" w:pos="567"/>
              </w:tabs>
              <w:jc w:val="center"/>
              <w:rPr>
                <w:rFonts w:eastAsia="Calibri"/>
                <w:szCs w:val="24"/>
              </w:rPr>
            </w:pPr>
            <w:r>
              <w:rPr>
                <w:rFonts w:eastAsia="Calibri"/>
                <w:szCs w:val="24"/>
              </w:rPr>
              <w:t>Galimybės</w:t>
            </w:r>
          </w:p>
        </w:tc>
        <w:tc>
          <w:tcPr>
            <w:tcW w:w="1701" w:type="dxa"/>
            <w:shd w:val="clear" w:color="auto" w:fill="D0CECE"/>
          </w:tcPr>
          <w:p w:rsidR="009247BC" w:rsidRDefault="0000024C">
            <w:pPr>
              <w:tabs>
                <w:tab w:val="left" w:pos="567"/>
              </w:tabs>
              <w:jc w:val="center"/>
              <w:rPr>
                <w:rFonts w:eastAsia="Calibri"/>
                <w:szCs w:val="24"/>
              </w:rPr>
            </w:pPr>
            <w:r>
              <w:rPr>
                <w:rFonts w:eastAsia="Calibri"/>
                <w:szCs w:val="24"/>
              </w:rPr>
              <w:t>Aktualumo įvertinimas</w:t>
            </w:r>
          </w:p>
        </w:tc>
        <w:tc>
          <w:tcPr>
            <w:tcW w:w="8788" w:type="dxa"/>
            <w:shd w:val="clear" w:color="auto" w:fill="D0CECE"/>
          </w:tcPr>
          <w:p w:rsidR="009247BC" w:rsidRDefault="0000024C">
            <w:pPr>
              <w:tabs>
                <w:tab w:val="left" w:pos="567"/>
              </w:tabs>
              <w:jc w:val="center"/>
              <w:rPr>
                <w:rFonts w:eastAsia="Calibri"/>
                <w:szCs w:val="24"/>
              </w:rPr>
            </w:pPr>
            <w:r>
              <w:rPr>
                <w:rFonts w:eastAsia="Calibri"/>
                <w:szCs w:val="24"/>
              </w:rPr>
              <w:t>Suteiktą įvertinimą pagrindžianti informacija, prielaidos</w:t>
            </w:r>
          </w:p>
        </w:tc>
      </w:tr>
      <w:tr w:rsidR="009247BC">
        <w:tc>
          <w:tcPr>
            <w:tcW w:w="4679" w:type="dxa"/>
            <w:shd w:val="clear" w:color="auto" w:fill="auto"/>
          </w:tcPr>
          <w:p w:rsidR="009247BC" w:rsidRDefault="0000024C">
            <w:pPr>
              <w:tabs>
                <w:tab w:val="left" w:pos="284"/>
                <w:tab w:val="left" w:pos="567"/>
              </w:tabs>
              <w:jc w:val="both"/>
              <w:rPr>
                <w:rFonts w:eastAsia="Calibri"/>
                <w:szCs w:val="24"/>
              </w:rPr>
            </w:pPr>
            <w:r>
              <w:rPr>
                <w:rFonts w:eastAsia="Calibri"/>
                <w:szCs w:val="24"/>
              </w:rPr>
              <w:t>1.</w:t>
            </w:r>
            <w:r>
              <w:rPr>
                <w:rFonts w:eastAsia="Calibri"/>
                <w:szCs w:val="24"/>
              </w:rPr>
              <w:tab/>
              <w:t xml:space="preserve">Panevėžio regioną kertanti į Europos greitkelių sistemą įeinanti automagistralė </w:t>
            </w:r>
            <w:r>
              <w:rPr>
                <w:rFonts w:eastAsia="Calibri"/>
                <w:i/>
                <w:szCs w:val="24"/>
              </w:rPr>
              <w:t>Via Baltica</w:t>
            </w:r>
            <w:r>
              <w:rPr>
                <w:rFonts w:eastAsia="Calibri"/>
                <w:szCs w:val="24"/>
              </w:rPr>
              <w:t>, plėtojama Panevėžio miesto LEZ padidins Panevėžio regione esančių tikslinių teritorijų investicinį patrauklumą</w:t>
            </w:r>
          </w:p>
          <w:p w:rsidR="009247BC" w:rsidRDefault="009247BC">
            <w:pPr>
              <w:tabs>
                <w:tab w:val="left" w:pos="567"/>
              </w:tabs>
              <w:jc w:val="both"/>
              <w:rPr>
                <w:rFonts w:eastAsia="Calibri"/>
                <w:szCs w:val="24"/>
              </w:rPr>
            </w:pPr>
          </w:p>
          <w:p w:rsidR="009247BC" w:rsidRDefault="009247BC">
            <w:pPr>
              <w:tabs>
                <w:tab w:val="left" w:pos="567"/>
              </w:tabs>
              <w:jc w:val="both"/>
              <w:rPr>
                <w:rFonts w:eastAsia="Calibri"/>
                <w:szCs w:val="24"/>
              </w:rPr>
            </w:pP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 xml:space="preserve">Panevėžio regionas dėl patogios geografinės padėties ir išplėtotos transporto infrastruktūros yra lengvai pasiekiamas tiek iš kitų Lietuvos miestų, tiek iš užsienio valstybių, pasiekiamumą gerins 2014–2020 m. suplanuota Panevėžio regioną kertančios į Europos greitkelių sistemą įeinančios automagistralės </w:t>
            </w:r>
            <w:r>
              <w:rPr>
                <w:rFonts w:eastAsia="Calibri"/>
                <w:i/>
                <w:szCs w:val="24"/>
              </w:rPr>
              <w:t>Via Baltica</w:t>
            </w:r>
            <w:r>
              <w:rPr>
                <w:rFonts w:eastAsia="Calibri"/>
                <w:szCs w:val="24"/>
              </w:rPr>
              <w:t xml:space="preserve"> modernizacija. Patrauklumas investuotojams augs dėl Panevėžio LEZ veiklos. Europoje atsirandant pramonės grąžinimo iš trečiųjų šalių tendencijai ir mažėjant gamybos iškėlimui į trečiąsias šalis, Panevėžio regiono investicinis patrauklumas (dėl turimų konkurencinių pranašumų) gali išaugti.</w:t>
            </w:r>
          </w:p>
        </w:tc>
      </w:tr>
      <w:tr w:rsidR="009247BC">
        <w:tc>
          <w:tcPr>
            <w:tcW w:w="4679" w:type="dxa"/>
            <w:shd w:val="clear" w:color="auto" w:fill="auto"/>
          </w:tcPr>
          <w:p w:rsidR="009247BC" w:rsidRDefault="0000024C">
            <w:pPr>
              <w:tabs>
                <w:tab w:val="left" w:pos="567"/>
              </w:tabs>
              <w:rPr>
                <w:rFonts w:eastAsia="Calibri"/>
                <w:szCs w:val="24"/>
              </w:rPr>
            </w:pPr>
            <w:r>
              <w:rPr>
                <w:rFonts w:eastAsia="Calibri"/>
                <w:szCs w:val="24"/>
              </w:rPr>
              <w:t>2.</w:t>
            </w:r>
            <w:r>
              <w:rPr>
                <w:rFonts w:eastAsia="Calibri"/>
                <w:szCs w:val="24"/>
              </w:rPr>
              <w:tab/>
              <w:t>Dėl mažėjančio gyventojų skaičiaus (ir, atitinkamai, darbo jėgos pasiūlos) įmonės didesnį prioritetą skirs technologinei plėtrai (ir galės pasinaudoti tam skiriama ES finansine parama)</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3</w:t>
            </w:r>
          </w:p>
        </w:tc>
        <w:tc>
          <w:tcPr>
            <w:tcW w:w="8788" w:type="dxa"/>
            <w:shd w:val="clear" w:color="auto" w:fill="auto"/>
          </w:tcPr>
          <w:p w:rsidR="009247BC" w:rsidRDefault="0000024C">
            <w:pPr>
              <w:tabs>
                <w:tab w:val="left" w:pos="567"/>
              </w:tabs>
              <w:rPr>
                <w:rFonts w:eastAsia="Calibri"/>
                <w:szCs w:val="24"/>
              </w:rPr>
            </w:pPr>
            <w:r>
              <w:rPr>
                <w:rFonts w:eastAsia="Calibri"/>
                <w:szCs w:val="24"/>
              </w:rPr>
              <w:t>2014–2020 metų ES fondų investicijų veiksmų programoje numatyti uždaviniai: 3.1.1. „Padidinti verslumo lygį“, 3.3.1. „Padidinti MVĮ produktyvumą“, 3.3.2. „Padidinti MVĮ investicijas į ekoinovacijas ir kitas efektyviai išteklius naudojančias technologijas“ – pažangioms technologijoms diegti ir finansuoti. Technologinė plėtra pramonės įmonėse gali turėti teigiamą įtaką gyventojų perkamajai galai, ir taip stimuliuoti kitus ūkio sektorius (pvz. paslaugas gyventojams arba turizmą)</w:t>
            </w:r>
          </w:p>
        </w:tc>
      </w:tr>
      <w:tr w:rsidR="009247BC">
        <w:tc>
          <w:tcPr>
            <w:tcW w:w="4679" w:type="dxa"/>
            <w:shd w:val="clear" w:color="auto" w:fill="auto"/>
          </w:tcPr>
          <w:p w:rsidR="009247BC" w:rsidRDefault="0000024C">
            <w:pPr>
              <w:tabs>
                <w:tab w:val="left" w:pos="284"/>
                <w:tab w:val="left" w:pos="567"/>
              </w:tabs>
              <w:jc w:val="both"/>
              <w:rPr>
                <w:rFonts w:eastAsia="Calibri"/>
                <w:szCs w:val="24"/>
              </w:rPr>
            </w:pPr>
            <w:r>
              <w:rPr>
                <w:rFonts w:eastAsia="Calibri"/>
                <w:szCs w:val="24"/>
              </w:rPr>
              <w:t>3.</w:t>
            </w:r>
            <w:r>
              <w:rPr>
                <w:rFonts w:eastAsia="Calibri"/>
                <w:szCs w:val="24"/>
              </w:rPr>
              <w:tab/>
              <w:t>Gerėjanti padėtis darbo rinkoje ir didesnis realusis darbo užmokestis skatins gyventojų aktyvumą ir didėjantį privatų vartojimą.</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5</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Numatoma, kad privatusis vartojimas ir toliau nuosekliai augs, nes namų ūkių gaunamas pajamas gausins kylantis darbo užmokestis, didinamas minimalus darbo užmokestis ir didesnis užimtumas. Galimybes vartoti didins ir kritusios kainos, ypač degalų, nes daugiau lėšų galės būti skiriama kitoms prekėms ar paslaugoms įsigyti.</w:t>
            </w:r>
          </w:p>
        </w:tc>
      </w:tr>
      <w:tr w:rsidR="009247BC">
        <w:tc>
          <w:tcPr>
            <w:tcW w:w="4679" w:type="dxa"/>
          </w:tcPr>
          <w:p w:rsidR="009247BC" w:rsidRDefault="0000024C">
            <w:pPr>
              <w:tabs>
                <w:tab w:val="left" w:pos="567"/>
              </w:tabs>
              <w:rPr>
                <w:rFonts w:eastAsia="Calibri"/>
                <w:szCs w:val="24"/>
              </w:rPr>
            </w:pPr>
            <w:r>
              <w:rPr>
                <w:rFonts w:eastAsia="Calibri"/>
                <w:szCs w:val="24"/>
              </w:rPr>
              <w:t>4.</w:t>
            </w:r>
            <w:r>
              <w:rPr>
                <w:rFonts w:eastAsia="Calibri"/>
                <w:szCs w:val="24"/>
              </w:rPr>
              <w:tab/>
            </w:r>
            <w:r>
              <w:rPr>
                <w:color w:val="000000"/>
                <w:szCs w:val="24"/>
              </w:rPr>
              <w:t xml:space="preserve">Panevėžio regiono tikslinėse teritorijose didės alternatyvių automobiliams keliavimo būdų ir priemonių paklausa </w:t>
            </w:r>
          </w:p>
        </w:tc>
        <w:tc>
          <w:tcPr>
            <w:tcW w:w="1701" w:type="dxa"/>
          </w:tcPr>
          <w:p w:rsidR="009247BC" w:rsidRDefault="0000024C">
            <w:pPr>
              <w:tabs>
                <w:tab w:val="left" w:pos="567"/>
              </w:tabs>
              <w:jc w:val="center"/>
              <w:rPr>
                <w:color w:val="000000"/>
                <w:szCs w:val="24"/>
                <w:lang w:eastAsia="lt-LT"/>
              </w:rPr>
            </w:pPr>
            <w:r>
              <w:rPr>
                <w:color w:val="000000"/>
                <w:szCs w:val="24"/>
                <w:lang w:eastAsia="lt-LT"/>
              </w:rPr>
              <w:t>4</w:t>
            </w:r>
          </w:p>
        </w:tc>
        <w:tc>
          <w:tcPr>
            <w:tcW w:w="8788" w:type="dxa"/>
          </w:tcPr>
          <w:p w:rsidR="009247BC" w:rsidRDefault="0000024C">
            <w:pPr>
              <w:tabs>
                <w:tab w:val="left" w:pos="567"/>
              </w:tabs>
              <w:jc w:val="both"/>
              <w:rPr>
                <w:color w:val="000000"/>
                <w:szCs w:val="24"/>
                <w:lang w:eastAsia="lt-LT"/>
              </w:rPr>
            </w:pPr>
            <w:r>
              <w:rPr>
                <w:color w:val="000000"/>
                <w:szCs w:val="24"/>
                <w:lang w:eastAsia="lt-LT"/>
              </w:rPr>
              <w:t xml:space="preserve">Dėl nedidelių atstumų, geros geografinės padėties, tikslinėse ir susietose teritorijose keliavimą nuosavu / viešuoju transportu gali papildyti alternatyvios transporto priemonės (pavyzdžiui dviračiai). Jaunesni gyventojai, didėjant ekologiniam sąmoningumui, vis labiau orientuosis į modernią ES plačiai taikomą keliavimo praktiką (dviračiais, geležinkeliu). Dėl gerai išvystytos susisiekimo infrastruktūros pagerės sukurtų darbo vietų pasiekiamumas tikslinėse teritorijose, tai viena esminių sąlygų sėkmingai miestų plėtrai. </w:t>
            </w:r>
          </w:p>
        </w:tc>
      </w:tr>
    </w:tbl>
    <w:p w:rsidR="009247BC" w:rsidRDefault="009247BC">
      <w:pPr>
        <w:tabs>
          <w:tab w:val="left" w:pos="567"/>
        </w:tabs>
        <w:rPr>
          <w:rFonts w:eastAsia="Calibri"/>
          <w:b/>
          <w:szCs w:val="24"/>
        </w:rPr>
      </w:pPr>
    </w:p>
    <w:tbl>
      <w:tblPr>
        <w:tblW w:w="1516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9"/>
        <w:gridCol w:w="1701"/>
        <w:gridCol w:w="8788"/>
      </w:tblGrid>
      <w:tr w:rsidR="009247BC">
        <w:tc>
          <w:tcPr>
            <w:tcW w:w="4679" w:type="dxa"/>
            <w:shd w:val="clear" w:color="auto" w:fill="D0CECE"/>
          </w:tcPr>
          <w:p w:rsidR="009247BC" w:rsidRDefault="0000024C">
            <w:pPr>
              <w:tabs>
                <w:tab w:val="left" w:pos="567"/>
              </w:tabs>
              <w:jc w:val="center"/>
              <w:rPr>
                <w:rFonts w:eastAsia="Calibri"/>
                <w:szCs w:val="24"/>
              </w:rPr>
            </w:pPr>
            <w:r>
              <w:rPr>
                <w:rFonts w:eastAsia="Calibri"/>
                <w:szCs w:val="24"/>
              </w:rPr>
              <w:t>Grėsmės</w:t>
            </w:r>
          </w:p>
        </w:tc>
        <w:tc>
          <w:tcPr>
            <w:tcW w:w="1701" w:type="dxa"/>
            <w:shd w:val="clear" w:color="auto" w:fill="D0CECE"/>
          </w:tcPr>
          <w:p w:rsidR="009247BC" w:rsidRDefault="0000024C">
            <w:pPr>
              <w:tabs>
                <w:tab w:val="left" w:pos="567"/>
              </w:tabs>
              <w:jc w:val="center"/>
              <w:rPr>
                <w:rFonts w:eastAsia="Calibri"/>
                <w:szCs w:val="24"/>
              </w:rPr>
            </w:pPr>
            <w:r>
              <w:rPr>
                <w:rFonts w:eastAsia="Calibri"/>
                <w:szCs w:val="24"/>
              </w:rPr>
              <w:t>Aktualumo įvertinimas</w:t>
            </w:r>
          </w:p>
        </w:tc>
        <w:tc>
          <w:tcPr>
            <w:tcW w:w="8788" w:type="dxa"/>
            <w:shd w:val="clear" w:color="auto" w:fill="D0CECE"/>
          </w:tcPr>
          <w:p w:rsidR="009247BC" w:rsidRDefault="0000024C">
            <w:pPr>
              <w:tabs>
                <w:tab w:val="left" w:pos="567"/>
              </w:tabs>
              <w:jc w:val="center"/>
              <w:rPr>
                <w:rFonts w:eastAsia="Calibri"/>
                <w:szCs w:val="24"/>
              </w:rPr>
            </w:pPr>
            <w:r>
              <w:rPr>
                <w:rFonts w:eastAsia="Calibri"/>
                <w:szCs w:val="24"/>
              </w:rPr>
              <w:t>Suteiktą įvertinimą pagrindžianti informacija, prielaidos</w:t>
            </w:r>
          </w:p>
        </w:tc>
      </w:tr>
      <w:tr w:rsidR="009247BC">
        <w:tc>
          <w:tcPr>
            <w:tcW w:w="4679" w:type="dxa"/>
            <w:shd w:val="clear" w:color="auto" w:fill="auto"/>
          </w:tcPr>
          <w:p w:rsidR="009247BC" w:rsidRDefault="0000024C">
            <w:pPr>
              <w:tabs>
                <w:tab w:val="left" w:pos="284"/>
                <w:tab w:val="left" w:pos="567"/>
              </w:tabs>
              <w:jc w:val="both"/>
              <w:rPr>
                <w:rFonts w:eastAsia="Calibri"/>
                <w:szCs w:val="24"/>
              </w:rPr>
            </w:pPr>
            <w:r>
              <w:rPr>
                <w:rFonts w:eastAsia="Calibri"/>
                <w:szCs w:val="24"/>
              </w:rPr>
              <w:t>1.</w:t>
            </w:r>
            <w:r>
              <w:rPr>
                <w:rFonts w:eastAsia="Calibri"/>
                <w:szCs w:val="24"/>
              </w:rPr>
              <w:tab/>
              <w:t xml:space="preserve">Mažėjanti darbo jėgos pasiūla šalyje </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4</w:t>
            </w:r>
          </w:p>
        </w:tc>
        <w:tc>
          <w:tcPr>
            <w:tcW w:w="8788" w:type="dxa"/>
            <w:shd w:val="clear" w:color="auto" w:fill="auto"/>
          </w:tcPr>
          <w:p w:rsidR="009247BC" w:rsidRDefault="0000024C">
            <w:pPr>
              <w:tabs>
                <w:tab w:val="left" w:pos="567"/>
              </w:tabs>
              <w:jc w:val="both"/>
              <w:rPr>
                <w:rFonts w:eastAsia="Calibri"/>
                <w:szCs w:val="24"/>
              </w:rPr>
            </w:pPr>
            <w:r>
              <w:rPr>
                <w:rFonts w:eastAsia="Calibri"/>
                <w:szCs w:val="24"/>
              </w:rPr>
              <w:t>Mažėjantis gyventojų skaičius, sumažėjęs gimstamumas, didelis emigruojančių asmenų skaičius, senstanti visuomenė turės neigiamos įtakos darbo jėgos pasiūlai šalies mastu.  Lietuvoje susidariusi amžiaus struktūra lems tai, kad toliau didės pensinio amžiaus gyventojų dalis lyginant su darbingo amžiaus gyventojais, o mažės – vaikų ir jaunimo. Didesnis darbo jėgos poreikis Vilniuje, Kaune, Klaipėdoje (kartu ir didesnis darbo užmokestis) didins iš Panevėžio regiono tikslinių teritorijų išvykstančiųjų gyventi ir dirbti jaunų gyventojų srautus.</w:t>
            </w:r>
          </w:p>
        </w:tc>
      </w:tr>
      <w:tr w:rsidR="009247BC">
        <w:tc>
          <w:tcPr>
            <w:tcW w:w="4679" w:type="dxa"/>
            <w:shd w:val="clear" w:color="auto" w:fill="auto"/>
          </w:tcPr>
          <w:p w:rsidR="009247BC" w:rsidRDefault="0000024C">
            <w:pPr>
              <w:tabs>
                <w:tab w:val="left" w:pos="284"/>
                <w:tab w:val="left" w:pos="567"/>
              </w:tabs>
              <w:jc w:val="both"/>
              <w:rPr>
                <w:rFonts w:eastAsia="Calibri"/>
                <w:szCs w:val="24"/>
              </w:rPr>
            </w:pPr>
            <w:r>
              <w:rPr>
                <w:rFonts w:eastAsia="Calibri"/>
                <w:szCs w:val="24"/>
              </w:rPr>
              <w:t>2.</w:t>
            </w:r>
            <w:r>
              <w:rPr>
                <w:rFonts w:eastAsia="Calibri"/>
                <w:szCs w:val="24"/>
              </w:rPr>
              <w:tab/>
              <w:t xml:space="preserve">Lietuvos eksporto kritimas dėl pasaulio ekonomikos sulėtėjimo, su Rusijos ir  Ukrainos konfliktu susiję ekonominiai veiksniai sukels ekonominius sunkumus Panevėžio regiono pramonės įmonėms </w:t>
            </w:r>
          </w:p>
        </w:tc>
        <w:tc>
          <w:tcPr>
            <w:tcW w:w="1701" w:type="dxa"/>
            <w:shd w:val="clear" w:color="auto" w:fill="auto"/>
          </w:tcPr>
          <w:p w:rsidR="009247BC" w:rsidRDefault="0000024C">
            <w:pPr>
              <w:tabs>
                <w:tab w:val="left" w:pos="567"/>
              </w:tabs>
              <w:jc w:val="center"/>
              <w:rPr>
                <w:rFonts w:eastAsia="Calibri"/>
                <w:szCs w:val="24"/>
              </w:rPr>
            </w:pPr>
            <w:r>
              <w:rPr>
                <w:rFonts w:eastAsia="Calibri"/>
                <w:szCs w:val="24"/>
              </w:rPr>
              <w:t>4</w:t>
            </w:r>
          </w:p>
        </w:tc>
        <w:tc>
          <w:tcPr>
            <w:tcW w:w="8788" w:type="dxa"/>
            <w:shd w:val="clear" w:color="auto" w:fill="auto"/>
          </w:tcPr>
          <w:p w:rsidR="009247BC" w:rsidRDefault="0000024C">
            <w:pPr>
              <w:tabs>
                <w:tab w:val="left" w:pos="567"/>
              </w:tabs>
              <w:jc w:val="both"/>
              <w:rPr>
                <w:rFonts w:eastAsia="Calibri"/>
                <w:color w:val="FF0000"/>
                <w:szCs w:val="24"/>
              </w:rPr>
            </w:pPr>
            <w:r>
              <w:rPr>
                <w:rFonts w:eastAsia="Calibri"/>
                <w:szCs w:val="24"/>
              </w:rPr>
              <w:t>Sumažėjus vidaus paklausai vis daugiau įmonių šalies rinką iškeitė į eksporto rinkas. Kad pajėgtų konkuruoti užsienio rinkose, įmonės mažino savo darbuotojų skaičių ir darbo sąnaudas (darbo užmokestį), kartu išlaikydamos ir didindamos našumą. Tačiau dėl neaiškios eksporto rinkų (ES, Rusijos) ateities įmonės labai atsargiai investavo ir didino darbuotojų skaičių. Rusija ir Iranas yra vienos pagrindinių regiono eksporto rinkų (daugiausiai pramonės produkcijos iš Panevėžio regiono buvo eksportuojama į Rusiją, Iraną, Norvegiją, Italiją ir Latviją), o kartu ir geopolitiniu požiūriu nestabilios ir sunkiai prognozuojamos šalys.</w:t>
            </w:r>
          </w:p>
          <w:p w:rsidR="009247BC" w:rsidRDefault="0000024C">
            <w:pPr>
              <w:tabs>
                <w:tab w:val="left" w:pos="567"/>
              </w:tabs>
              <w:jc w:val="both"/>
              <w:rPr>
                <w:rFonts w:eastAsia="Calibri"/>
                <w:szCs w:val="24"/>
              </w:rPr>
            </w:pPr>
            <w:r>
              <w:rPr>
                <w:rFonts w:eastAsia="Calibri"/>
                <w:szCs w:val="24"/>
              </w:rPr>
              <w:t>2014 m. vasarą paaštrėjusi geopolitinė įtampa dėl Rusijos ir Ukrainos konflikto, sugriežtintos ES ir Jungtinių Amerikos Valstijų sankcijos Rusijai ir pastarosios įvesti tam tikrų prekių importo iš ES, Jungtinių Amerikos Valstijų, Australijos, Kanados ir Norvegijos Karalystės apribojimai nepalankiai veiks Lietuvos ekonomikos tendencijas – Panevėžio regionui, kuriame ženklią ekonomikos dalį sudaro maisto pramonė, ši grėsmė svarbi, nes užsitęsęs paklausos sumažėjimas eksporto rinkose gali kelti grėsmę ne tik didžiausių regiono įmonių (pvz. AB „Rokiškio sūris“) gamybos apimtims ir darbuotojų skaičiui, bet ir pačiam šių įmonių išlikimui.</w:t>
            </w:r>
          </w:p>
        </w:tc>
      </w:tr>
    </w:tbl>
    <w:p w:rsidR="009247BC" w:rsidRDefault="0000024C">
      <w:pPr>
        <w:jc w:val="center"/>
        <w:rPr>
          <w:rFonts w:eastAsia="Calibri"/>
          <w:b/>
          <w:szCs w:val="24"/>
        </w:rPr>
      </w:pPr>
      <w:r>
        <w:rPr>
          <w:rFonts w:eastAsia="Calibri"/>
          <w:b/>
          <w:szCs w:val="24"/>
        </w:rPr>
        <w:t>_____________________________</w:t>
      </w:r>
    </w:p>
    <w:p w:rsidR="009247BC" w:rsidRDefault="009247BC">
      <w:pPr>
        <w:tabs>
          <w:tab w:val="left" w:pos="5745"/>
        </w:tabs>
        <w:ind w:firstLine="7938"/>
        <w:sectPr w:rsidR="009247BC">
          <w:headerReference w:type="even" r:id="rId22"/>
          <w:headerReference w:type="default" r:id="rId23"/>
          <w:footerReference w:type="even" r:id="rId24"/>
          <w:footerReference w:type="default" r:id="rId25"/>
          <w:headerReference w:type="first" r:id="rId26"/>
          <w:footerReference w:type="first" r:id="rId27"/>
          <w:pgSz w:w="11906" w:h="16841"/>
          <w:pgMar w:top="1701" w:right="567" w:bottom="1134" w:left="1701" w:header="567" w:footer="567" w:gutter="0"/>
          <w:pgNumType w:start="1"/>
          <w:cols w:space="1296"/>
          <w:titlePg/>
          <w:docGrid w:linePitch="326"/>
        </w:sectPr>
      </w:pPr>
    </w:p>
    <w:p w:rsidR="009247BC" w:rsidRDefault="0000024C">
      <w:pPr>
        <w:tabs>
          <w:tab w:val="left" w:pos="5745"/>
        </w:tabs>
        <w:ind w:firstLine="7938"/>
        <w:rPr>
          <w:rFonts w:eastAsia="Calibri"/>
          <w:szCs w:val="24"/>
        </w:rPr>
      </w:pPr>
      <w:r>
        <w:rPr>
          <w:rFonts w:eastAsia="Calibri"/>
          <w:szCs w:val="24"/>
        </w:rPr>
        <w:t>Panevėžio regiono integruotos teritorijų vystymo programos</w:t>
      </w:r>
    </w:p>
    <w:p w:rsidR="009247BC" w:rsidRDefault="0000024C">
      <w:pPr>
        <w:tabs>
          <w:tab w:val="center" w:pos="4513"/>
          <w:tab w:val="right" w:pos="9026"/>
        </w:tabs>
        <w:ind w:firstLine="7938"/>
        <w:rPr>
          <w:rFonts w:eastAsia="Calibri"/>
          <w:szCs w:val="24"/>
        </w:rPr>
      </w:pPr>
      <w:r>
        <w:rPr>
          <w:rFonts w:eastAsia="Calibri"/>
          <w:szCs w:val="24"/>
        </w:rPr>
        <w:t>2 priedas</w:t>
      </w: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PANEVĖŽIO REGIONO INTEGRUOTOS TERITORIJŲ VYSTYMO PROGRAMOS ĮGYVENDINIMO TERITORIJOS VYSTYMO TIKSLAI, UŽDAVINIAI IR PRIEMONĖS</w:t>
      </w:r>
    </w:p>
    <w:p w:rsidR="009247BC" w:rsidRDefault="009247BC">
      <w:pPr>
        <w:spacing w:line="276" w:lineRule="auto"/>
        <w:jc w:val="center"/>
        <w:rPr>
          <w:rFonts w:eastAsia="Calibri"/>
          <w:b/>
          <w:szCs w:val="24"/>
        </w:rPr>
      </w:pPr>
    </w:p>
    <w:p w:rsidR="009247BC" w:rsidRDefault="0000024C">
      <w:pPr>
        <w:tabs>
          <w:tab w:val="left" w:pos="993"/>
          <w:tab w:val="left" w:pos="1560"/>
        </w:tabs>
        <w:spacing w:line="276" w:lineRule="auto"/>
        <w:ind w:firstLine="709"/>
        <w:rPr>
          <w:rFonts w:eastAsia="Calibri"/>
          <w:b/>
          <w:szCs w:val="24"/>
          <w:u w:val="single"/>
        </w:rPr>
      </w:pPr>
      <w:r>
        <w:rPr>
          <w:rFonts w:eastAsia="Calibri"/>
          <w:b/>
          <w:szCs w:val="24"/>
        </w:rPr>
        <w:t>1.</w:t>
      </w:r>
      <w:r>
        <w:rPr>
          <w:rFonts w:eastAsia="Calibri"/>
          <w:b/>
          <w:szCs w:val="24"/>
        </w:rPr>
        <w:tab/>
      </w:r>
      <w:r>
        <w:rPr>
          <w:rFonts w:eastAsia="Calibri"/>
          <w:b/>
          <w:szCs w:val="24"/>
          <w:u w:val="single"/>
        </w:rPr>
        <w:t>Tikslas: Sumažinti nedarbo lygį didinant ekonominį aktyvumą ir gerinant gyvenimo kokybę.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48"/>
      </w:tblGrid>
      <w:tr w:rsidR="009247BC">
        <w:tc>
          <w:tcPr>
            <w:tcW w:w="13948" w:type="dxa"/>
            <w:shd w:val="clear" w:color="auto" w:fill="auto"/>
          </w:tcPr>
          <w:p w:rsidR="009247BC" w:rsidRDefault="0000024C">
            <w:pPr>
              <w:spacing w:line="276" w:lineRule="auto"/>
              <w:ind w:firstLine="709"/>
              <w:jc w:val="both"/>
              <w:rPr>
                <w:rFonts w:eastAsia="Calibri"/>
                <w:szCs w:val="24"/>
              </w:rPr>
            </w:pPr>
            <w:r>
              <w:rPr>
                <w:color w:val="000000"/>
                <w:szCs w:val="24"/>
              </w:rPr>
              <w:t>1.</w:t>
            </w:r>
            <w:r>
              <w:rPr>
                <w:color w:val="000000"/>
                <w:szCs w:val="24"/>
              </w:rPr>
              <w:tab/>
            </w:r>
            <w:r>
              <w:rPr>
                <w:color w:val="000000"/>
                <w:szCs w:val="22"/>
                <w:lang w:eastAsia="lt-LT"/>
              </w:rPr>
              <w:t>Nustatant tikslą, atlikus stiprybių, silpnybių, galimybių ir grėsmių (toliau – SSGG) analizę, nustatytos p</w:t>
            </w:r>
            <w:r>
              <w:rPr>
                <w:rFonts w:eastAsia="Calibri"/>
                <w:szCs w:val="24"/>
              </w:rPr>
              <w:t>roblemos (silpnybės) „Panevėžio regiono tikslinių teritorijų mažas patrauklumas jose gyventi riboja ir verslo plėtros galimybes“, „Neefektyvi susisiekimo sistema (žemesniųjų kategorijų kelių tinkle)“ sprendžiamos išnaudojant galimybes „Panevėžio regioną kertanti į Europos greitkelių sistemą įeinanti automagistralė Via Baltica, plėtojama Panevėžio miesto LEZ, padidins Panevėžio regione esančių tikslinių teritorijų investicinį patrauklumą“ ir „Panevėžio regiono tikslinėse teritorijose didės alternatyvių automobiliams keliavimo būdų ir priemonių paklausa“ bei šalinant grėsmę „Lietuvos eksporto kritimas dėl pasaulio ekonomikos sulėtėjimo, su Rusijos ir Ukrainos konfliktu susiję ekonominiai veiksniai sukels ekonominius sunkumus verslui“. Tikslinių teritorijų geografinė padėtis palanki verslo plėtrai ir investicijų pritraukimui dėl nesunkiai pasiekiamų esančių Panevėžio, Vilniaus ir Rygos miestų rinkų (stiprybė) sudaro prielaidas minėtų silpnybių (problemų) sumažinimui, grėsmių sušvelninimui ir galimybių išnaudojimui.</w:t>
            </w:r>
          </w:p>
          <w:p w:rsidR="009247BC" w:rsidRDefault="0000024C">
            <w:pPr>
              <w:tabs>
                <w:tab w:val="left" w:pos="142"/>
                <w:tab w:val="left" w:pos="284"/>
              </w:tabs>
              <w:spacing w:line="276" w:lineRule="auto"/>
              <w:ind w:firstLine="709"/>
              <w:jc w:val="both"/>
              <w:rPr>
                <w:rFonts w:eastAsia="Calibri"/>
                <w:szCs w:val="24"/>
              </w:rPr>
            </w:pPr>
            <w:r>
              <w:rPr>
                <w:color w:val="000000"/>
                <w:szCs w:val="24"/>
              </w:rPr>
              <w:t>2.</w:t>
            </w:r>
            <w:r>
              <w:rPr>
                <w:color w:val="000000"/>
                <w:szCs w:val="24"/>
              </w:rPr>
              <w:tab/>
            </w:r>
            <w:r>
              <w:rPr>
                <w:color w:val="000000"/>
                <w:szCs w:val="22"/>
                <w:lang w:eastAsia="lt-LT"/>
              </w:rPr>
              <w:t xml:space="preserve"> Įvertinti alternatyvūs tikslai: </w:t>
            </w:r>
            <w:r>
              <w:rPr>
                <w:color w:val="000000"/>
                <w:szCs w:val="24"/>
                <w:lang w:eastAsia="lt-LT"/>
              </w:rPr>
              <w:t>„</w:t>
            </w:r>
            <w:r>
              <w:rPr>
                <w:rFonts w:eastAsia="Calibri"/>
                <w:szCs w:val="24"/>
              </w:rPr>
              <w:t xml:space="preserve">Padidinti užimtųjų skaičių, panaudojant esamą apleistą ir nenaudojamą infrastruktūrą, trūkstamų bei naujų paslaugų kūrimui ir verslo plėtrai“ ir „Sumažinti nedarbo lygį didinant ekonominį aktyvumą ir gerinant gyvenimo kokybę“. </w:t>
            </w:r>
            <w:r>
              <w:rPr>
                <w:color w:val="000000"/>
                <w:szCs w:val="22"/>
                <w:lang w:eastAsia="lt-LT"/>
              </w:rPr>
              <w:t>Tikslų alternatyvų pasirinkimo įvertinimo išvada: tikslas „</w:t>
            </w:r>
            <w:r>
              <w:rPr>
                <w:rFonts w:eastAsia="Calibri"/>
                <w:szCs w:val="24"/>
              </w:rPr>
              <w:t>Sumažinti nedarbo lygį didinant ekonominį aktyvumą ir gerinant gyvenimo kokybę“ yra optimalus.</w:t>
            </w:r>
          </w:p>
          <w:p w:rsidR="009247BC" w:rsidRDefault="0000024C">
            <w:pPr>
              <w:tabs>
                <w:tab w:val="left" w:pos="142"/>
                <w:tab w:val="left" w:pos="284"/>
              </w:tabs>
              <w:spacing w:line="276" w:lineRule="auto"/>
              <w:ind w:firstLine="709"/>
              <w:jc w:val="both"/>
              <w:rPr>
                <w:rFonts w:eastAsia="Calibri"/>
                <w:b/>
                <w:szCs w:val="24"/>
              </w:rPr>
            </w:pPr>
            <w:r>
              <w:rPr>
                <w:color w:val="000000"/>
                <w:szCs w:val="24"/>
              </w:rPr>
              <w:t>3.</w:t>
            </w:r>
            <w:r>
              <w:rPr>
                <w:color w:val="000000"/>
                <w:szCs w:val="24"/>
              </w:rPr>
              <w:tab/>
            </w:r>
            <w:r>
              <w:rPr>
                <w:color w:val="000000"/>
                <w:szCs w:val="22"/>
                <w:lang w:eastAsia="lt-LT"/>
              </w:rPr>
              <w:t xml:space="preserve">Tikslui priskirtas efekto rodiklis: </w:t>
            </w:r>
            <w:r>
              <w:rPr>
                <w:rFonts w:eastAsia="Calibri"/>
                <w:szCs w:val="24"/>
                <w:lang w:eastAsia="ar-SA"/>
              </w:rPr>
              <w:t>vidutinis Biržų, Kupiškio, Pasvalio ir Rokiškio rajonų savivaldybėse registruotas nedarbo lygis, lyginant su šalies vidurkiu, procentais. Numatyta, kad vidutinis Biržų, Kupiškio, Pasvalio ir Rokiškio rajonų savivaldybėse registruotas nedarbo lygis mažės ir 2023 m. bus ne didesnis, kaip 115 proc. šalies vidurkio.</w:t>
            </w:r>
          </w:p>
        </w:tc>
      </w:tr>
    </w:tbl>
    <w:p w:rsidR="009247BC" w:rsidRDefault="009247BC">
      <w:pPr>
        <w:suppressAutoHyphens/>
        <w:spacing w:line="276" w:lineRule="auto"/>
        <w:ind w:firstLine="720"/>
        <w:jc w:val="both"/>
        <w:rPr>
          <w:rFonts w:eastAsia="Calibri"/>
          <w:b/>
          <w:szCs w:val="24"/>
          <w:u w:val="single"/>
          <w:lang w:eastAsia="ar-SA"/>
        </w:rPr>
      </w:pPr>
    </w:p>
    <w:p w:rsidR="009247BC" w:rsidRDefault="0000024C">
      <w:pPr>
        <w:suppressAutoHyphens/>
        <w:spacing w:line="276" w:lineRule="auto"/>
        <w:ind w:firstLine="720"/>
        <w:jc w:val="both"/>
        <w:rPr>
          <w:rFonts w:eastAsia="Calibri"/>
          <w:b/>
          <w:szCs w:val="24"/>
          <w:u w:val="single"/>
          <w:lang w:eastAsia="ar-SA"/>
        </w:rPr>
      </w:pPr>
      <w:r>
        <w:rPr>
          <w:rFonts w:eastAsia="Calibri"/>
          <w:b/>
          <w:szCs w:val="24"/>
          <w:u w:val="single"/>
          <w:lang w:eastAsia="ar-SA"/>
        </w:rPr>
        <w:t>Programos efektas:</w:t>
      </w:r>
    </w:p>
    <w:tbl>
      <w:tblPr>
        <w:tblW w:w="15158" w:type="dxa"/>
        <w:tblInd w:w="104" w:type="dxa"/>
        <w:tblCellMar>
          <w:top w:w="64" w:type="dxa"/>
          <w:left w:w="104" w:type="dxa"/>
          <w:bottom w:w="10" w:type="dxa"/>
          <w:right w:w="44" w:type="dxa"/>
        </w:tblCellMar>
        <w:tblLook w:val="04A0" w:firstRow="1" w:lastRow="0" w:firstColumn="1" w:lastColumn="0" w:noHBand="0" w:noVBand="1"/>
      </w:tblPr>
      <w:tblGrid>
        <w:gridCol w:w="992"/>
        <w:gridCol w:w="7366"/>
        <w:gridCol w:w="1843"/>
        <w:gridCol w:w="2090"/>
        <w:gridCol w:w="2867"/>
      </w:tblGrid>
      <w:tr w:rsidR="009247BC">
        <w:trPr>
          <w:trHeight w:val="566"/>
        </w:trPr>
        <w:tc>
          <w:tcPr>
            <w:tcW w:w="992"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9247BC" w:rsidRDefault="0000024C">
            <w:pPr>
              <w:spacing w:line="276" w:lineRule="auto"/>
              <w:ind w:right="-456" w:hanging="10"/>
              <w:rPr>
                <w:i/>
                <w:color w:val="000000"/>
                <w:szCs w:val="22"/>
                <w:lang w:eastAsia="lt-LT"/>
              </w:rPr>
            </w:pPr>
            <w:r>
              <w:rPr>
                <w:i/>
                <w:color w:val="000000"/>
                <w:szCs w:val="22"/>
                <w:lang w:eastAsia="lt-LT"/>
              </w:rPr>
              <w:t xml:space="preserve">Kodas </w:t>
            </w:r>
          </w:p>
        </w:tc>
        <w:tc>
          <w:tcPr>
            <w:tcW w:w="7366" w:type="dxa"/>
            <w:tcBorders>
              <w:top w:val="single" w:sz="8" w:space="0" w:color="000000"/>
              <w:left w:val="single" w:sz="8" w:space="0" w:color="000000"/>
              <w:bottom w:val="single" w:sz="8" w:space="0" w:color="000000"/>
              <w:right w:val="single" w:sz="8" w:space="0" w:color="000000"/>
            </w:tcBorders>
            <w:shd w:val="clear" w:color="auto" w:fill="EEECE1"/>
            <w:vAlign w:val="center"/>
          </w:tcPr>
          <w:p w:rsidR="009247BC" w:rsidRDefault="0000024C">
            <w:pPr>
              <w:spacing w:line="276" w:lineRule="auto"/>
              <w:ind w:right="-456" w:hanging="10"/>
              <w:rPr>
                <w:i/>
                <w:color w:val="000000"/>
                <w:szCs w:val="22"/>
                <w:lang w:eastAsia="lt-LT"/>
              </w:rPr>
            </w:pPr>
            <w:r>
              <w:rPr>
                <w:i/>
                <w:color w:val="000000"/>
                <w:szCs w:val="22"/>
                <w:lang w:eastAsia="lt-LT"/>
              </w:rPr>
              <w:t xml:space="preserve">Efekto rodiklio pavadinimas, matavimo vienetai </w:t>
            </w:r>
          </w:p>
        </w:tc>
        <w:tc>
          <w:tcPr>
            <w:tcW w:w="1843" w:type="dxa"/>
            <w:tcBorders>
              <w:top w:val="single" w:sz="8" w:space="0" w:color="000000"/>
              <w:left w:val="single" w:sz="8" w:space="0" w:color="000000"/>
              <w:bottom w:val="single" w:sz="8" w:space="0" w:color="000000"/>
              <w:right w:val="single" w:sz="8" w:space="0" w:color="000000"/>
            </w:tcBorders>
            <w:shd w:val="clear" w:color="auto" w:fill="EEECE1"/>
          </w:tcPr>
          <w:p w:rsidR="009247BC" w:rsidRDefault="0000024C">
            <w:pPr>
              <w:spacing w:line="276" w:lineRule="auto"/>
              <w:ind w:right="-456" w:hanging="10"/>
              <w:rPr>
                <w:i/>
                <w:color w:val="000000"/>
                <w:szCs w:val="22"/>
                <w:lang w:eastAsia="lt-LT"/>
              </w:rPr>
            </w:pPr>
            <w:r>
              <w:rPr>
                <w:i/>
                <w:color w:val="000000"/>
                <w:szCs w:val="22"/>
                <w:lang w:eastAsia="lt-LT"/>
              </w:rPr>
              <w:t xml:space="preserve">Pradinė reikšmė (2013 m.) </w:t>
            </w:r>
          </w:p>
        </w:tc>
        <w:tc>
          <w:tcPr>
            <w:tcW w:w="2090" w:type="dxa"/>
            <w:tcBorders>
              <w:top w:val="single" w:sz="8" w:space="0" w:color="000000"/>
              <w:left w:val="single" w:sz="8" w:space="0" w:color="000000"/>
              <w:bottom w:val="single" w:sz="8" w:space="0" w:color="000000"/>
              <w:right w:val="single" w:sz="8" w:space="0" w:color="000000"/>
            </w:tcBorders>
            <w:shd w:val="clear" w:color="auto" w:fill="EEECE1"/>
          </w:tcPr>
          <w:p w:rsidR="009247BC" w:rsidRDefault="0000024C">
            <w:pPr>
              <w:spacing w:line="276" w:lineRule="auto"/>
              <w:ind w:hanging="10"/>
              <w:rPr>
                <w:i/>
                <w:color w:val="000000"/>
                <w:szCs w:val="22"/>
                <w:lang w:eastAsia="lt-LT"/>
              </w:rPr>
            </w:pPr>
            <w:r>
              <w:rPr>
                <w:i/>
                <w:color w:val="000000"/>
                <w:szCs w:val="22"/>
                <w:lang w:eastAsia="lt-LT"/>
              </w:rPr>
              <w:t xml:space="preserve">Siekiama reikšmė  (2020 m.) </w:t>
            </w:r>
          </w:p>
        </w:tc>
        <w:tc>
          <w:tcPr>
            <w:tcW w:w="2867" w:type="dxa"/>
            <w:tcBorders>
              <w:top w:val="single" w:sz="8" w:space="0" w:color="000000"/>
              <w:left w:val="single" w:sz="8" w:space="0" w:color="000000"/>
              <w:bottom w:val="single" w:sz="8" w:space="0" w:color="000000"/>
              <w:right w:val="single" w:sz="8" w:space="0" w:color="000000"/>
            </w:tcBorders>
            <w:shd w:val="clear" w:color="auto" w:fill="EEECE1"/>
          </w:tcPr>
          <w:p w:rsidR="009247BC" w:rsidRDefault="0000024C">
            <w:pPr>
              <w:spacing w:line="276" w:lineRule="auto"/>
              <w:ind w:right="240" w:hanging="10"/>
              <w:rPr>
                <w:i/>
                <w:color w:val="000000"/>
                <w:szCs w:val="22"/>
                <w:lang w:eastAsia="lt-LT"/>
              </w:rPr>
            </w:pPr>
            <w:r>
              <w:rPr>
                <w:i/>
                <w:color w:val="000000"/>
                <w:szCs w:val="22"/>
                <w:lang w:eastAsia="lt-LT"/>
              </w:rPr>
              <w:t xml:space="preserve">Siekiama reikšmė (2023 m.) </w:t>
            </w:r>
          </w:p>
        </w:tc>
      </w:tr>
      <w:tr w:rsidR="009247BC">
        <w:tblPrEx>
          <w:tblCellMar>
            <w:top w:w="0" w:type="dxa"/>
            <w:left w:w="108" w:type="dxa"/>
            <w:bottom w:w="0" w:type="dxa"/>
            <w:right w:w="108" w:type="dxa"/>
          </w:tblCellMar>
          <w:tblLook w:val="0000" w:firstRow="0" w:lastRow="0" w:firstColumn="0" w:lastColumn="0" w:noHBand="0" w:noVBand="0"/>
        </w:tblPrEx>
        <w:trPr>
          <w:trHeight w:val="571"/>
        </w:trPr>
        <w:tc>
          <w:tcPr>
            <w:tcW w:w="992" w:type="dxa"/>
            <w:tcBorders>
              <w:top w:val="single" w:sz="4" w:space="0" w:color="000000"/>
              <w:left w:val="single" w:sz="4" w:space="0" w:color="000000"/>
              <w:bottom w:val="single" w:sz="4" w:space="0" w:color="000000"/>
            </w:tcBorders>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1-E-1</w:t>
            </w:r>
          </w:p>
        </w:tc>
        <w:tc>
          <w:tcPr>
            <w:tcW w:w="7366" w:type="dxa"/>
            <w:tcBorders>
              <w:top w:val="single" w:sz="4" w:space="0" w:color="000000"/>
              <w:left w:val="single" w:sz="4" w:space="0" w:color="000000"/>
              <w:bottom w:val="single" w:sz="4" w:space="0" w:color="000000"/>
              <w:right w:val="single" w:sz="4" w:space="0" w:color="auto"/>
            </w:tcBorders>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Vidutinis Biržų, Kupiškio, Pasvalio ir Rokiškio rajonų savivaldybėse registruotas nedarbo lygis, lyginant su šalies rodikliu, procentais.</w:t>
            </w:r>
          </w:p>
        </w:tc>
        <w:tc>
          <w:tcPr>
            <w:tcW w:w="1843"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131</w:t>
            </w:r>
          </w:p>
        </w:tc>
        <w:tc>
          <w:tcPr>
            <w:tcW w:w="2090"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120</w:t>
            </w:r>
          </w:p>
        </w:tc>
        <w:tc>
          <w:tcPr>
            <w:tcW w:w="2867"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115</w:t>
            </w:r>
          </w:p>
        </w:tc>
      </w:tr>
    </w:tbl>
    <w:p w:rsidR="009247BC" w:rsidRDefault="009247BC"/>
    <w:p w:rsidR="009247BC" w:rsidRDefault="0000024C">
      <w:pPr>
        <w:suppressAutoHyphens/>
        <w:spacing w:line="276" w:lineRule="auto"/>
        <w:ind w:firstLine="720"/>
        <w:jc w:val="both"/>
        <w:rPr>
          <w:rFonts w:eastAsia="Calibri"/>
          <w:b/>
          <w:szCs w:val="24"/>
          <w:u w:val="single"/>
          <w:lang w:eastAsia="ar-SA"/>
        </w:rPr>
      </w:pPr>
      <w:r>
        <w:rPr>
          <w:rFonts w:eastAsia="Calibri"/>
          <w:b/>
          <w:szCs w:val="24"/>
          <w:u w:val="single"/>
          <w:lang w:eastAsia="ar-SA"/>
        </w:rPr>
        <w:t>Programos rezultatai:</w:t>
      </w:r>
    </w:p>
    <w:tbl>
      <w:tblPr>
        <w:tblW w:w="15158" w:type="dxa"/>
        <w:tblInd w:w="106" w:type="dxa"/>
        <w:tblCellMar>
          <w:top w:w="61" w:type="dxa"/>
          <w:left w:w="106" w:type="dxa"/>
          <w:bottom w:w="10" w:type="dxa"/>
          <w:right w:w="44" w:type="dxa"/>
        </w:tblCellMar>
        <w:tblLook w:val="04A0" w:firstRow="1" w:lastRow="0" w:firstColumn="1" w:lastColumn="0" w:noHBand="0" w:noVBand="1"/>
      </w:tblPr>
      <w:tblGrid>
        <w:gridCol w:w="1008"/>
        <w:gridCol w:w="7365"/>
        <w:gridCol w:w="1843"/>
        <w:gridCol w:w="2093"/>
        <w:gridCol w:w="2849"/>
      </w:tblGrid>
      <w:tr w:rsidR="009247BC">
        <w:trPr>
          <w:trHeight w:val="566"/>
        </w:trPr>
        <w:tc>
          <w:tcPr>
            <w:tcW w:w="1008"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9247BC" w:rsidRDefault="0000024C">
            <w:pPr>
              <w:spacing w:line="276" w:lineRule="auto"/>
              <w:ind w:right="-456" w:hanging="10"/>
              <w:rPr>
                <w:i/>
                <w:color w:val="000000"/>
                <w:szCs w:val="22"/>
                <w:lang w:eastAsia="lt-LT"/>
              </w:rPr>
            </w:pPr>
            <w:r>
              <w:rPr>
                <w:i/>
                <w:color w:val="000000"/>
                <w:szCs w:val="22"/>
                <w:lang w:eastAsia="lt-LT"/>
              </w:rPr>
              <w:t xml:space="preserve">Kodas </w:t>
            </w:r>
          </w:p>
        </w:tc>
        <w:tc>
          <w:tcPr>
            <w:tcW w:w="7365" w:type="dxa"/>
            <w:tcBorders>
              <w:top w:val="single" w:sz="8" w:space="0" w:color="000000"/>
              <w:left w:val="single" w:sz="8" w:space="0" w:color="000000"/>
              <w:bottom w:val="single" w:sz="8" w:space="0" w:color="000000"/>
              <w:right w:val="single" w:sz="8" w:space="0" w:color="000000"/>
            </w:tcBorders>
            <w:shd w:val="clear" w:color="auto" w:fill="FDE9D9"/>
            <w:vAlign w:val="center"/>
          </w:tcPr>
          <w:p w:rsidR="009247BC" w:rsidRDefault="0000024C">
            <w:pPr>
              <w:spacing w:line="276" w:lineRule="auto"/>
              <w:ind w:right="-456" w:hanging="10"/>
              <w:rPr>
                <w:i/>
                <w:color w:val="000000"/>
                <w:szCs w:val="22"/>
                <w:lang w:eastAsia="lt-LT"/>
              </w:rPr>
            </w:pPr>
            <w:r>
              <w:rPr>
                <w:i/>
                <w:color w:val="000000"/>
                <w:szCs w:val="22"/>
                <w:lang w:eastAsia="lt-LT"/>
              </w:rPr>
              <w:t xml:space="preserve">Rezultato rodiklio pavadinimas, matavimo vienetai </w:t>
            </w:r>
          </w:p>
        </w:tc>
        <w:tc>
          <w:tcPr>
            <w:tcW w:w="1843" w:type="dxa"/>
            <w:tcBorders>
              <w:top w:val="single" w:sz="8" w:space="0" w:color="000000"/>
              <w:left w:val="single" w:sz="8" w:space="0" w:color="000000"/>
              <w:bottom w:val="single" w:sz="8" w:space="0" w:color="000000"/>
              <w:right w:val="single" w:sz="8" w:space="0" w:color="000000"/>
            </w:tcBorders>
            <w:shd w:val="clear" w:color="auto" w:fill="FDE9D9"/>
          </w:tcPr>
          <w:p w:rsidR="009247BC" w:rsidRDefault="0000024C">
            <w:pPr>
              <w:spacing w:line="276" w:lineRule="auto"/>
              <w:ind w:right="-456" w:hanging="10"/>
              <w:rPr>
                <w:i/>
                <w:color w:val="000000"/>
                <w:szCs w:val="22"/>
                <w:lang w:eastAsia="lt-LT"/>
              </w:rPr>
            </w:pPr>
            <w:r>
              <w:rPr>
                <w:i/>
                <w:color w:val="000000"/>
                <w:szCs w:val="22"/>
                <w:lang w:eastAsia="lt-LT"/>
              </w:rPr>
              <w:t>Pradinė reikšmė</w:t>
            </w:r>
          </w:p>
          <w:p w:rsidR="009247BC" w:rsidRDefault="0000024C">
            <w:pPr>
              <w:spacing w:line="276" w:lineRule="auto"/>
              <w:ind w:right="-456" w:hanging="10"/>
              <w:rPr>
                <w:i/>
                <w:color w:val="000000"/>
                <w:szCs w:val="22"/>
                <w:lang w:eastAsia="lt-LT"/>
              </w:rPr>
            </w:pPr>
            <w:r>
              <w:rPr>
                <w:i/>
                <w:color w:val="000000"/>
                <w:szCs w:val="22"/>
                <w:lang w:eastAsia="lt-LT"/>
              </w:rPr>
              <w:t>(2013 m.)</w:t>
            </w:r>
          </w:p>
        </w:tc>
        <w:tc>
          <w:tcPr>
            <w:tcW w:w="2093" w:type="dxa"/>
            <w:tcBorders>
              <w:top w:val="single" w:sz="8" w:space="0" w:color="000000"/>
              <w:left w:val="single" w:sz="8" w:space="0" w:color="000000"/>
              <w:bottom w:val="single" w:sz="8" w:space="0" w:color="000000"/>
              <w:right w:val="single" w:sz="8" w:space="0" w:color="000000"/>
            </w:tcBorders>
            <w:shd w:val="clear" w:color="auto" w:fill="FDE9D9"/>
          </w:tcPr>
          <w:p w:rsidR="009247BC" w:rsidRDefault="0000024C">
            <w:pPr>
              <w:spacing w:line="276" w:lineRule="auto"/>
              <w:ind w:right="-456" w:hanging="10"/>
              <w:rPr>
                <w:i/>
                <w:color w:val="000000"/>
                <w:szCs w:val="22"/>
                <w:lang w:eastAsia="lt-LT"/>
              </w:rPr>
            </w:pPr>
            <w:r>
              <w:rPr>
                <w:i/>
                <w:color w:val="000000"/>
                <w:szCs w:val="22"/>
                <w:lang w:eastAsia="lt-LT"/>
              </w:rPr>
              <w:t>Siekiama reikšmė</w:t>
            </w:r>
          </w:p>
          <w:p w:rsidR="009247BC" w:rsidRDefault="0000024C">
            <w:pPr>
              <w:spacing w:line="276" w:lineRule="auto"/>
              <w:ind w:right="-456" w:hanging="10"/>
              <w:rPr>
                <w:i/>
                <w:color w:val="000000"/>
                <w:szCs w:val="22"/>
                <w:lang w:eastAsia="lt-LT"/>
              </w:rPr>
            </w:pPr>
            <w:r>
              <w:rPr>
                <w:i/>
                <w:color w:val="000000"/>
                <w:szCs w:val="22"/>
                <w:lang w:eastAsia="lt-LT"/>
              </w:rPr>
              <w:t>(2020 m.)</w:t>
            </w:r>
          </w:p>
        </w:tc>
        <w:tc>
          <w:tcPr>
            <w:tcW w:w="2849" w:type="dxa"/>
            <w:tcBorders>
              <w:top w:val="single" w:sz="8" w:space="0" w:color="000000"/>
              <w:left w:val="single" w:sz="8" w:space="0" w:color="000000"/>
              <w:bottom w:val="single" w:sz="8" w:space="0" w:color="000000"/>
              <w:right w:val="single" w:sz="8" w:space="0" w:color="000000"/>
            </w:tcBorders>
            <w:shd w:val="clear" w:color="auto" w:fill="FDE9D9"/>
          </w:tcPr>
          <w:p w:rsidR="009247BC" w:rsidRDefault="0000024C">
            <w:pPr>
              <w:spacing w:line="276" w:lineRule="auto"/>
              <w:ind w:right="-456" w:hanging="10"/>
              <w:rPr>
                <w:i/>
                <w:color w:val="000000"/>
                <w:szCs w:val="22"/>
                <w:lang w:eastAsia="lt-LT"/>
              </w:rPr>
            </w:pPr>
            <w:r>
              <w:rPr>
                <w:i/>
                <w:color w:val="000000"/>
                <w:szCs w:val="22"/>
                <w:lang w:eastAsia="lt-LT"/>
              </w:rPr>
              <w:t>Siekiama reikšmė</w:t>
            </w:r>
          </w:p>
          <w:p w:rsidR="009247BC" w:rsidRDefault="0000024C">
            <w:pPr>
              <w:spacing w:line="276" w:lineRule="auto"/>
              <w:ind w:right="-456" w:hanging="10"/>
              <w:rPr>
                <w:i/>
                <w:color w:val="000000"/>
                <w:szCs w:val="22"/>
                <w:lang w:eastAsia="lt-LT"/>
              </w:rPr>
            </w:pPr>
            <w:r>
              <w:rPr>
                <w:i/>
                <w:color w:val="000000"/>
                <w:szCs w:val="22"/>
                <w:lang w:eastAsia="lt-LT"/>
              </w:rPr>
              <w:t>(2023 m.)</w:t>
            </w:r>
          </w:p>
        </w:tc>
      </w:tr>
      <w:tr w:rsidR="009247BC">
        <w:tblPrEx>
          <w:tblCellMar>
            <w:top w:w="0" w:type="dxa"/>
            <w:left w:w="108" w:type="dxa"/>
            <w:bottom w:w="0" w:type="dxa"/>
            <w:right w:w="108" w:type="dxa"/>
          </w:tblCellMar>
          <w:tblLook w:val="0000" w:firstRow="0" w:lastRow="0" w:firstColumn="0" w:lastColumn="0" w:noHBand="0" w:noVBand="0"/>
        </w:tblPrEx>
        <w:trPr>
          <w:trHeight w:val="870"/>
        </w:trPr>
        <w:tc>
          <w:tcPr>
            <w:tcW w:w="1008" w:type="dxa"/>
            <w:tcBorders>
              <w:top w:val="single" w:sz="4" w:space="0" w:color="000000"/>
              <w:left w:val="single" w:sz="4" w:space="0" w:color="000000"/>
              <w:bottom w:val="single" w:sz="4" w:space="0" w:color="000000"/>
            </w:tcBorders>
          </w:tcPr>
          <w:p w:rsidR="009247BC" w:rsidRDefault="009247BC">
            <w:pPr>
              <w:suppressAutoHyphens/>
              <w:snapToGrid w:val="0"/>
              <w:spacing w:line="276" w:lineRule="auto"/>
              <w:jc w:val="both"/>
              <w:rPr>
                <w:rFonts w:eastAsia="Calibri"/>
                <w:szCs w:val="24"/>
                <w:lang w:eastAsia="ar-SA"/>
              </w:rPr>
            </w:pPr>
          </w:p>
        </w:tc>
        <w:tc>
          <w:tcPr>
            <w:tcW w:w="7365" w:type="dxa"/>
            <w:tcBorders>
              <w:top w:val="single" w:sz="4" w:space="0" w:color="000000"/>
              <w:left w:val="single" w:sz="4" w:space="0" w:color="000000"/>
              <w:bottom w:val="single" w:sz="4" w:space="0" w:color="000000"/>
              <w:right w:val="single" w:sz="4" w:space="0" w:color="auto"/>
            </w:tcBorders>
          </w:tcPr>
          <w:p w:rsidR="009247BC" w:rsidRDefault="009247BC">
            <w:pPr>
              <w:suppressAutoHyphens/>
              <w:snapToGrid w:val="0"/>
              <w:spacing w:line="276" w:lineRule="auto"/>
              <w:jc w:val="both"/>
              <w:rPr>
                <w:rFonts w:eastAsia="Calibri"/>
                <w:szCs w:val="24"/>
                <w:lang w:eastAsia="ar-SA"/>
              </w:rPr>
            </w:pPr>
          </w:p>
        </w:tc>
        <w:tc>
          <w:tcPr>
            <w:tcW w:w="1843" w:type="dxa"/>
            <w:tcBorders>
              <w:top w:val="single" w:sz="4" w:space="0" w:color="auto"/>
              <w:left w:val="single" w:sz="4" w:space="0" w:color="auto"/>
              <w:bottom w:val="single" w:sz="4" w:space="0" w:color="auto"/>
              <w:right w:val="single" w:sz="4" w:space="0" w:color="auto"/>
            </w:tcBorders>
            <w:vAlign w:val="center"/>
          </w:tcPr>
          <w:p w:rsidR="009247BC" w:rsidRDefault="009247BC">
            <w:pPr>
              <w:suppressAutoHyphens/>
              <w:snapToGrid w:val="0"/>
              <w:spacing w:line="276" w:lineRule="auto"/>
              <w:jc w:val="center"/>
              <w:rPr>
                <w:rFonts w:eastAsia="Calibri"/>
                <w:szCs w:val="24"/>
                <w:lang w:eastAsia="ar-SA"/>
              </w:rPr>
            </w:pPr>
          </w:p>
        </w:tc>
        <w:tc>
          <w:tcPr>
            <w:tcW w:w="2093" w:type="dxa"/>
            <w:tcBorders>
              <w:top w:val="single" w:sz="4" w:space="0" w:color="auto"/>
              <w:left w:val="single" w:sz="4" w:space="0" w:color="auto"/>
              <w:bottom w:val="single" w:sz="4" w:space="0" w:color="auto"/>
              <w:right w:val="single" w:sz="4" w:space="0" w:color="auto"/>
            </w:tcBorders>
            <w:vAlign w:val="center"/>
          </w:tcPr>
          <w:p w:rsidR="009247BC" w:rsidRDefault="009247BC">
            <w:pPr>
              <w:suppressAutoHyphens/>
              <w:snapToGrid w:val="0"/>
              <w:spacing w:line="276" w:lineRule="auto"/>
              <w:jc w:val="center"/>
              <w:rPr>
                <w:rFonts w:eastAsia="Calibri"/>
                <w:szCs w:val="24"/>
                <w:lang w:eastAsia="ar-SA"/>
              </w:rPr>
            </w:pPr>
          </w:p>
        </w:tc>
        <w:tc>
          <w:tcPr>
            <w:tcW w:w="2849" w:type="dxa"/>
            <w:tcBorders>
              <w:top w:val="single" w:sz="4" w:space="0" w:color="auto"/>
              <w:left w:val="single" w:sz="4" w:space="0" w:color="auto"/>
              <w:bottom w:val="single" w:sz="4" w:space="0" w:color="auto"/>
              <w:right w:val="single" w:sz="4" w:space="0" w:color="auto"/>
            </w:tcBorders>
            <w:vAlign w:val="center"/>
          </w:tcPr>
          <w:p w:rsidR="009247BC" w:rsidRDefault="009247BC">
            <w:pPr>
              <w:suppressAutoHyphens/>
              <w:snapToGrid w:val="0"/>
              <w:spacing w:line="276" w:lineRule="auto"/>
              <w:jc w:val="center"/>
              <w:rPr>
                <w:rFonts w:eastAsia="Calibri"/>
                <w:szCs w:val="24"/>
                <w:lang w:eastAsia="ar-SA"/>
              </w:rPr>
            </w:pPr>
          </w:p>
        </w:tc>
      </w:tr>
      <w:tr w:rsidR="009247BC">
        <w:tblPrEx>
          <w:tblCellMar>
            <w:top w:w="0" w:type="dxa"/>
            <w:left w:w="108" w:type="dxa"/>
            <w:bottom w:w="0" w:type="dxa"/>
            <w:right w:w="108" w:type="dxa"/>
          </w:tblCellMar>
          <w:tblLook w:val="0000" w:firstRow="0" w:lastRow="0" w:firstColumn="0" w:lastColumn="0" w:noHBand="0" w:noVBand="0"/>
        </w:tblPrEx>
        <w:tc>
          <w:tcPr>
            <w:tcW w:w="1008" w:type="dxa"/>
            <w:tcBorders>
              <w:top w:val="single" w:sz="4" w:space="0" w:color="000000"/>
              <w:left w:val="single" w:sz="4" w:space="0" w:color="000000"/>
              <w:bottom w:val="single" w:sz="4" w:space="0" w:color="000000"/>
            </w:tcBorders>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1-R-1</w:t>
            </w:r>
          </w:p>
        </w:tc>
        <w:tc>
          <w:tcPr>
            <w:tcW w:w="7365" w:type="dxa"/>
            <w:tcBorders>
              <w:top w:val="single" w:sz="4" w:space="0" w:color="000000"/>
              <w:left w:val="single" w:sz="4" w:space="0" w:color="000000"/>
              <w:bottom w:val="single" w:sz="4" w:space="0" w:color="000000"/>
              <w:right w:val="single" w:sz="4" w:space="0" w:color="auto"/>
            </w:tcBorders>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Veikiančių ūkio subjektų, tenkančių 1000-iui gyventojų, skaičius, vnt.</w:t>
            </w:r>
          </w:p>
        </w:tc>
        <w:tc>
          <w:tcPr>
            <w:tcW w:w="1843"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16,80</w:t>
            </w:r>
          </w:p>
        </w:tc>
        <w:tc>
          <w:tcPr>
            <w:tcW w:w="2093"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16,75</w:t>
            </w:r>
          </w:p>
        </w:tc>
        <w:tc>
          <w:tcPr>
            <w:tcW w:w="2849"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17,50</w:t>
            </w:r>
          </w:p>
        </w:tc>
      </w:tr>
      <w:tr w:rsidR="009247BC">
        <w:tblPrEx>
          <w:tblCellMar>
            <w:top w:w="0" w:type="dxa"/>
            <w:left w:w="108" w:type="dxa"/>
            <w:bottom w:w="0" w:type="dxa"/>
            <w:right w:w="108" w:type="dxa"/>
          </w:tblCellMar>
          <w:tblLook w:val="0000" w:firstRow="0" w:lastRow="0" w:firstColumn="0" w:lastColumn="0" w:noHBand="0" w:noVBand="0"/>
        </w:tblPrEx>
        <w:tc>
          <w:tcPr>
            <w:tcW w:w="1008" w:type="dxa"/>
            <w:tcBorders>
              <w:top w:val="single" w:sz="4" w:space="0" w:color="000000"/>
              <w:left w:val="single" w:sz="4" w:space="0" w:color="000000"/>
              <w:bottom w:val="single" w:sz="4" w:space="0" w:color="000000"/>
            </w:tcBorders>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1-R-2</w:t>
            </w:r>
          </w:p>
        </w:tc>
        <w:tc>
          <w:tcPr>
            <w:tcW w:w="7365" w:type="dxa"/>
            <w:tcBorders>
              <w:top w:val="single" w:sz="4" w:space="0" w:color="000000"/>
              <w:left w:val="single" w:sz="4" w:space="0" w:color="000000"/>
              <w:bottom w:val="single" w:sz="4" w:space="0" w:color="000000"/>
              <w:right w:val="single" w:sz="4" w:space="0" w:color="auto"/>
            </w:tcBorders>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Darbingo amžiaus gyventojų dalis nuo gyventojų skaičiaus savivaldybėse, kuriose įgyvendinamos integruotos teritorinės investicijos, procentais.</w:t>
            </w:r>
          </w:p>
        </w:tc>
        <w:tc>
          <w:tcPr>
            <w:tcW w:w="1843"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58,78</w:t>
            </w:r>
          </w:p>
        </w:tc>
        <w:tc>
          <w:tcPr>
            <w:tcW w:w="2093"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60,74</w:t>
            </w:r>
          </w:p>
        </w:tc>
        <w:tc>
          <w:tcPr>
            <w:tcW w:w="2849" w:type="dxa"/>
            <w:tcBorders>
              <w:top w:val="single" w:sz="4" w:space="0" w:color="auto"/>
              <w:left w:val="single" w:sz="4" w:space="0" w:color="auto"/>
              <w:bottom w:val="single" w:sz="4" w:space="0" w:color="auto"/>
              <w:right w:val="single" w:sz="4" w:space="0" w:color="auto"/>
            </w:tcBorders>
            <w:vAlign w:val="center"/>
          </w:tcPr>
          <w:p w:rsidR="009247BC" w:rsidRDefault="0000024C">
            <w:pPr>
              <w:suppressAutoHyphens/>
              <w:snapToGrid w:val="0"/>
              <w:spacing w:line="276" w:lineRule="auto"/>
              <w:jc w:val="center"/>
              <w:rPr>
                <w:rFonts w:eastAsia="Calibri"/>
                <w:szCs w:val="24"/>
                <w:lang w:eastAsia="ar-SA"/>
              </w:rPr>
            </w:pPr>
            <w:r>
              <w:rPr>
                <w:rFonts w:eastAsia="Calibri"/>
                <w:szCs w:val="24"/>
                <w:lang w:eastAsia="ar-SA"/>
              </w:rPr>
              <w:t>61,28</w:t>
            </w:r>
          </w:p>
        </w:tc>
      </w:tr>
    </w:tbl>
    <w:p w:rsidR="009247BC" w:rsidRDefault="009247BC"/>
    <w:p w:rsidR="009247BC" w:rsidRDefault="0000024C">
      <w:pPr>
        <w:suppressAutoHyphens/>
        <w:spacing w:line="276" w:lineRule="auto"/>
        <w:ind w:firstLine="720"/>
        <w:jc w:val="both"/>
        <w:rPr>
          <w:rFonts w:eastAsia="Calibri"/>
          <w:b/>
          <w:szCs w:val="24"/>
          <w:u w:val="single"/>
          <w:lang w:eastAsia="ar-SA"/>
        </w:rPr>
      </w:pPr>
      <w:r>
        <w:rPr>
          <w:rFonts w:eastAsia="Calibri"/>
          <w:b/>
          <w:szCs w:val="24"/>
          <w:u w:val="single"/>
          <w:lang w:eastAsia="ar-SA"/>
        </w:rPr>
        <w:t>Programos efekto ir rezultatų pasiekimo grafikas</w:t>
      </w:r>
    </w:p>
    <w:tbl>
      <w:tblPr>
        <w:tblW w:w="15212" w:type="dxa"/>
        <w:tblInd w:w="-80" w:type="dxa"/>
        <w:tblCellMar>
          <w:top w:w="53" w:type="dxa"/>
          <w:left w:w="106" w:type="dxa"/>
          <w:right w:w="1" w:type="dxa"/>
        </w:tblCellMar>
        <w:tblLook w:val="04A0" w:firstRow="1" w:lastRow="0" w:firstColumn="1" w:lastColumn="0" w:noHBand="0" w:noVBand="1"/>
      </w:tblPr>
      <w:tblGrid>
        <w:gridCol w:w="1010"/>
        <w:gridCol w:w="3176"/>
        <w:gridCol w:w="1134"/>
        <w:gridCol w:w="992"/>
        <w:gridCol w:w="652"/>
        <w:gridCol w:w="341"/>
        <w:gridCol w:w="649"/>
        <w:gridCol w:w="485"/>
        <w:gridCol w:w="1275"/>
        <w:gridCol w:w="996"/>
        <w:gridCol w:w="214"/>
        <w:gridCol w:w="917"/>
        <w:gridCol w:w="73"/>
        <w:gridCol w:w="923"/>
        <w:gridCol w:w="67"/>
        <w:gridCol w:w="844"/>
        <w:gridCol w:w="219"/>
        <w:gridCol w:w="1245"/>
      </w:tblGrid>
      <w:tr w:rsidR="009247BC">
        <w:trPr>
          <w:trHeight w:val="322"/>
        </w:trPr>
        <w:tc>
          <w:tcPr>
            <w:tcW w:w="1010" w:type="dxa"/>
            <w:tcBorders>
              <w:top w:val="single" w:sz="4" w:space="0" w:color="000000"/>
              <w:left w:val="single" w:sz="4" w:space="0" w:color="000000"/>
              <w:bottom w:val="single" w:sz="4" w:space="0" w:color="000000"/>
              <w:right w:val="single" w:sz="4" w:space="0" w:color="000000"/>
            </w:tcBorders>
            <w:shd w:val="clear" w:color="auto" w:fill="E5DFEC"/>
          </w:tcPr>
          <w:p w:rsidR="009247BC" w:rsidRDefault="0000024C">
            <w:pPr>
              <w:spacing w:line="276" w:lineRule="auto"/>
              <w:ind w:right="-456" w:hanging="10"/>
              <w:rPr>
                <w:i/>
                <w:color w:val="000000"/>
                <w:szCs w:val="22"/>
                <w:lang w:eastAsia="lt-LT"/>
              </w:rPr>
            </w:pPr>
            <w:r>
              <w:rPr>
                <w:i/>
                <w:color w:val="000000"/>
                <w:sz w:val="22"/>
                <w:szCs w:val="22"/>
                <w:lang w:eastAsia="lt-LT"/>
              </w:rPr>
              <w:t xml:space="preserve">Kodas </w:t>
            </w:r>
          </w:p>
        </w:tc>
        <w:tc>
          <w:tcPr>
            <w:tcW w:w="3176" w:type="dxa"/>
            <w:tcBorders>
              <w:top w:val="single" w:sz="4" w:space="0" w:color="000000"/>
              <w:left w:val="single" w:sz="4" w:space="0" w:color="000000"/>
              <w:bottom w:val="single" w:sz="4" w:space="0" w:color="000000"/>
              <w:right w:val="single" w:sz="4" w:space="0" w:color="000000"/>
            </w:tcBorders>
            <w:shd w:val="clear" w:color="auto" w:fill="E5DFEC"/>
          </w:tcPr>
          <w:p w:rsidR="009247BC" w:rsidRDefault="0000024C">
            <w:pPr>
              <w:spacing w:line="276" w:lineRule="auto"/>
              <w:ind w:right="165" w:hanging="10"/>
              <w:rPr>
                <w:i/>
                <w:color w:val="000000"/>
                <w:szCs w:val="22"/>
                <w:lang w:eastAsia="lt-LT"/>
              </w:rPr>
            </w:pPr>
            <w:r>
              <w:rPr>
                <w:i/>
                <w:color w:val="000000"/>
                <w:sz w:val="22"/>
                <w:szCs w:val="22"/>
                <w:lang w:eastAsia="lt-LT"/>
              </w:rPr>
              <w:t xml:space="preserve">Rodiklio pavadinimas, matavimo vienetai </w:t>
            </w:r>
          </w:p>
        </w:tc>
        <w:tc>
          <w:tcPr>
            <w:tcW w:w="2778" w:type="dxa"/>
            <w:gridSpan w:val="3"/>
            <w:tcBorders>
              <w:top w:val="single" w:sz="4" w:space="0" w:color="000000"/>
              <w:left w:val="single" w:sz="4" w:space="0" w:color="000000"/>
              <w:bottom w:val="single" w:sz="4" w:space="0" w:color="000000"/>
              <w:right w:val="nil"/>
            </w:tcBorders>
            <w:shd w:val="clear" w:color="auto" w:fill="E5DFEC"/>
          </w:tcPr>
          <w:p w:rsidR="009247BC" w:rsidRDefault="009247BC">
            <w:pPr>
              <w:spacing w:line="276" w:lineRule="auto"/>
              <w:ind w:right="-456" w:hanging="10"/>
              <w:rPr>
                <w:b/>
                <w:color w:val="000000"/>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b/>
                <w:color w:val="000000"/>
                <w:szCs w:val="22"/>
                <w:u w:val="single"/>
                <w:lang w:eastAsia="lt-LT"/>
              </w:rPr>
            </w:pPr>
          </w:p>
        </w:tc>
        <w:tc>
          <w:tcPr>
            <w:tcW w:w="485" w:type="dxa"/>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b/>
                <w:color w:val="000000"/>
                <w:szCs w:val="22"/>
                <w:u w:val="single"/>
                <w:lang w:eastAsia="lt-LT"/>
              </w:rPr>
            </w:pPr>
          </w:p>
        </w:tc>
        <w:tc>
          <w:tcPr>
            <w:tcW w:w="2485" w:type="dxa"/>
            <w:gridSpan w:val="3"/>
            <w:tcBorders>
              <w:top w:val="single" w:sz="4" w:space="0" w:color="000000"/>
              <w:left w:val="nil"/>
              <w:bottom w:val="single" w:sz="4" w:space="0" w:color="000000"/>
              <w:right w:val="nil"/>
            </w:tcBorders>
            <w:shd w:val="clear" w:color="auto" w:fill="E5DFEC"/>
          </w:tcPr>
          <w:p w:rsidR="009247BC" w:rsidRDefault="0000024C">
            <w:pPr>
              <w:spacing w:line="276" w:lineRule="auto"/>
              <w:ind w:right="-456" w:hanging="10"/>
              <w:rPr>
                <w:b/>
                <w:color w:val="000000"/>
                <w:szCs w:val="22"/>
                <w:u w:val="single"/>
                <w:lang w:eastAsia="lt-LT"/>
              </w:rPr>
            </w:pPr>
            <w:r>
              <w:rPr>
                <w:b/>
                <w:color w:val="000000"/>
                <w:sz w:val="22"/>
                <w:szCs w:val="22"/>
                <w:u w:val="single"/>
                <w:lang w:eastAsia="lt-LT"/>
              </w:rPr>
              <w:t xml:space="preserve">Siekiama reikšmė </w:t>
            </w: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b/>
                <w:color w:val="000000"/>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b/>
                <w:color w:val="000000"/>
                <w:szCs w:val="22"/>
                <w:u w:val="single"/>
                <w:lang w:eastAsia="lt-LT"/>
              </w:rPr>
            </w:pPr>
          </w:p>
        </w:tc>
        <w:tc>
          <w:tcPr>
            <w:tcW w:w="844" w:type="dxa"/>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b/>
                <w:color w:val="000000"/>
                <w:szCs w:val="22"/>
                <w:u w:val="single"/>
                <w:lang w:eastAsia="lt-LT"/>
              </w:rPr>
            </w:pPr>
          </w:p>
        </w:tc>
        <w:tc>
          <w:tcPr>
            <w:tcW w:w="1464" w:type="dxa"/>
            <w:gridSpan w:val="2"/>
            <w:tcBorders>
              <w:top w:val="single" w:sz="4" w:space="0" w:color="000000"/>
              <w:left w:val="nil"/>
              <w:bottom w:val="single" w:sz="4" w:space="0" w:color="000000"/>
              <w:right w:val="single" w:sz="4" w:space="0" w:color="000000"/>
            </w:tcBorders>
            <w:shd w:val="clear" w:color="auto" w:fill="E5DFEC"/>
          </w:tcPr>
          <w:p w:rsidR="009247BC" w:rsidRDefault="009247BC">
            <w:pPr>
              <w:spacing w:line="276" w:lineRule="auto"/>
              <w:ind w:right="-456" w:hanging="10"/>
              <w:rPr>
                <w:b/>
                <w:color w:val="000000"/>
                <w:szCs w:val="22"/>
                <w:u w:val="single"/>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rPr>
          <w:tblHeader/>
        </w:trPr>
        <w:tc>
          <w:tcPr>
            <w:tcW w:w="1010" w:type="dxa"/>
          </w:tcPr>
          <w:p w:rsidR="009247BC" w:rsidRDefault="009247BC">
            <w:pPr>
              <w:suppressAutoHyphens/>
              <w:spacing w:line="276" w:lineRule="auto"/>
              <w:jc w:val="both"/>
              <w:rPr>
                <w:rFonts w:eastAsia="Calibri"/>
                <w:szCs w:val="24"/>
                <w:lang w:eastAsia="ar-SA"/>
              </w:rPr>
            </w:pPr>
          </w:p>
        </w:tc>
        <w:tc>
          <w:tcPr>
            <w:tcW w:w="3176" w:type="dxa"/>
          </w:tcPr>
          <w:p w:rsidR="009247BC" w:rsidRDefault="009247BC">
            <w:pPr>
              <w:suppressAutoHyphens/>
              <w:spacing w:line="276" w:lineRule="auto"/>
              <w:jc w:val="both"/>
              <w:rPr>
                <w:rFonts w:eastAsia="Calibri"/>
                <w:szCs w:val="24"/>
                <w:lang w:eastAsia="ar-SA"/>
              </w:rPr>
            </w:pPr>
          </w:p>
        </w:tc>
        <w:tc>
          <w:tcPr>
            <w:tcW w:w="1134" w:type="dxa"/>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2014 m.</w:t>
            </w:r>
          </w:p>
        </w:tc>
        <w:tc>
          <w:tcPr>
            <w:tcW w:w="992" w:type="dxa"/>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2015 m.</w:t>
            </w:r>
          </w:p>
        </w:tc>
        <w:tc>
          <w:tcPr>
            <w:tcW w:w="993" w:type="dxa"/>
            <w:gridSpan w:val="2"/>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2016 m. </w:t>
            </w:r>
          </w:p>
        </w:tc>
        <w:tc>
          <w:tcPr>
            <w:tcW w:w="1134" w:type="dxa"/>
            <w:gridSpan w:val="2"/>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2017 m. </w:t>
            </w:r>
          </w:p>
        </w:tc>
        <w:tc>
          <w:tcPr>
            <w:tcW w:w="1275" w:type="dxa"/>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2018 m. </w:t>
            </w:r>
          </w:p>
        </w:tc>
        <w:tc>
          <w:tcPr>
            <w:tcW w:w="996" w:type="dxa"/>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2019 m. </w:t>
            </w:r>
          </w:p>
        </w:tc>
        <w:tc>
          <w:tcPr>
            <w:tcW w:w="1131" w:type="dxa"/>
            <w:gridSpan w:val="2"/>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2020 m. </w:t>
            </w:r>
          </w:p>
        </w:tc>
        <w:tc>
          <w:tcPr>
            <w:tcW w:w="996" w:type="dxa"/>
            <w:gridSpan w:val="2"/>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2021 m. </w:t>
            </w:r>
          </w:p>
        </w:tc>
        <w:tc>
          <w:tcPr>
            <w:tcW w:w="1130" w:type="dxa"/>
            <w:gridSpan w:val="3"/>
          </w:tcPr>
          <w:p w:rsidR="009247BC" w:rsidRDefault="0000024C">
            <w:pPr>
              <w:suppressAutoHyphens/>
              <w:spacing w:line="276" w:lineRule="auto"/>
              <w:jc w:val="both"/>
              <w:rPr>
                <w:rFonts w:eastAsia="Calibri"/>
                <w:b/>
                <w:sz w:val="20"/>
                <w:u w:val="single"/>
                <w:lang w:eastAsia="ar-SA"/>
              </w:rPr>
            </w:pPr>
            <w:r>
              <w:rPr>
                <w:rFonts w:eastAsia="Calibri"/>
                <w:b/>
                <w:sz w:val="20"/>
                <w:u w:val="single"/>
                <w:lang w:eastAsia="ar-SA"/>
              </w:rPr>
              <w:t xml:space="preserve">2022 m. </w:t>
            </w:r>
          </w:p>
        </w:tc>
        <w:tc>
          <w:tcPr>
            <w:tcW w:w="1245" w:type="dxa"/>
          </w:tcPr>
          <w:p w:rsidR="009247BC" w:rsidRDefault="0000024C">
            <w:pPr>
              <w:suppressAutoHyphens/>
              <w:spacing w:line="276" w:lineRule="auto"/>
              <w:ind w:firstLine="2"/>
              <w:jc w:val="both"/>
              <w:rPr>
                <w:rFonts w:eastAsia="Calibri"/>
                <w:b/>
                <w:sz w:val="20"/>
                <w:u w:val="single"/>
                <w:lang w:eastAsia="ar-SA"/>
              </w:rPr>
            </w:pPr>
            <w:r>
              <w:rPr>
                <w:rFonts w:eastAsia="Calibri"/>
                <w:b/>
                <w:sz w:val="20"/>
                <w:u w:val="single"/>
                <w:lang w:eastAsia="ar-SA"/>
              </w:rPr>
              <w:t xml:space="preserve">2023 m. </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c>
          <w:tcPr>
            <w:tcW w:w="1010" w:type="dxa"/>
          </w:tcPr>
          <w:p w:rsidR="009247BC" w:rsidRDefault="0000024C">
            <w:pPr>
              <w:suppressAutoHyphens/>
              <w:spacing w:line="276" w:lineRule="auto"/>
              <w:jc w:val="both"/>
              <w:rPr>
                <w:rFonts w:eastAsia="Calibri"/>
                <w:szCs w:val="24"/>
                <w:lang w:eastAsia="ar-SA"/>
              </w:rPr>
            </w:pPr>
            <w:r>
              <w:rPr>
                <w:rFonts w:eastAsia="Calibri"/>
                <w:szCs w:val="24"/>
                <w:lang w:eastAsia="ar-SA"/>
              </w:rPr>
              <w:t>1-E-1</w:t>
            </w:r>
          </w:p>
        </w:tc>
        <w:tc>
          <w:tcPr>
            <w:tcW w:w="3176" w:type="dxa"/>
          </w:tcPr>
          <w:p w:rsidR="009247BC" w:rsidRDefault="0000024C">
            <w:pPr>
              <w:suppressAutoHyphens/>
              <w:snapToGrid w:val="0"/>
              <w:spacing w:line="276" w:lineRule="auto"/>
              <w:jc w:val="both"/>
              <w:rPr>
                <w:rFonts w:eastAsia="Calibri"/>
                <w:szCs w:val="24"/>
                <w:lang w:eastAsia="ar-SA"/>
              </w:rPr>
            </w:pPr>
            <w:r>
              <w:rPr>
                <w:rFonts w:eastAsia="Calibri"/>
                <w:szCs w:val="24"/>
                <w:lang w:eastAsia="ar-SA"/>
              </w:rPr>
              <w:t>Vidutinis Biržų, Kupiškio, Pasvalio ir Rokiškio rajonų savivaldybėse registruotas nedarbo lygis, lyginant su šalies rodikliu, procentais.</w:t>
            </w:r>
          </w:p>
        </w:tc>
        <w:tc>
          <w:tcPr>
            <w:tcW w:w="1134"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129</w:t>
            </w:r>
          </w:p>
        </w:tc>
        <w:tc>
          <w:tcPr>
            <w:tcW w:w="99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128</w:t>
            </w:r>
          </w:p>
        </w:tc>
        <w:tc>
          <w:tcPr>
            <w:tcW w:w="99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126</w:t>
            </w:r>
          </w:p>
        </w:tc>
        <w:tc>
          <w:tcPr>
            <w:tcW w:w="113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125</w:t>
            </w:r>
          </w:p>
        </w:tc>
        <w:tc>
          <w:tcPr>
            <w:tcW w:w="1275"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123</w:t>
            </w:r>
          </w:p>
        </w:tc>
        <w:tc>
          <w:tcPr>
            <w:tcW w:w="99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122</w:t>
            </w:r>
          </w:p>
        </w:tc>
        <w:tc>
          <w:tcPr>
            <w:tcW w:w="113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120</w:t>
            </w:r>
          </w:p>
        </w:tc>
        <w:tc>
          <w:tcPr>
            <w:tcW w:w="99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118</w:t>
            </w:r>
          </w:p>
        </w:tc>
        <w:tc>
          <w:tcPr>
            <w:tcW w:w="1130" w:type="dxa"/>
            <w:gridSpan w:val="3"/>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116</w:t>
            </w:r>
          </w:p>
        </w:tc>
        <w:tc>
          <w:tcPr>
            <w:tcW w:w="1245"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115</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c>
          <w:tcPr>
            <w:tcW w:w="1010" w:type="dxa"/>
          </w:tcPr>
          <w:p w:rsidR="009247BC" w:rsidRDefault="009247BC">
            <w:pPr>
              <w:suppressAutoHyphens/>
              <w:spacing w:line="276" w:lineRule="auto"/>
              <w:jc w:val="both"/>
              <w:rPr>
                <w:rFonts w:eastAsia="Calibri"/>
                <w:szCs w:val="24"/>
                <w:u w:val="single"/>
                <w:lang w:eastAsia="ar-SA"/>
              </w:rPr>
            </w:pPr>
          </w:p>
        </w:tc>
        <w:tc>
          <w:tcPr>
            <w:tcW w:w="3176" w:type="dxa"/>
          </w:tcPr>
          <w:p w:rsidR="009247BC" w:rsidRDefault="009247BC">
            <w:pPr>
              <w:suppressAutoHyphens/>
              <w:spacing w:line="276" w:lineRule="auto"/>
              <w:jc w:val="both"/>
              <w:rPr>
                <w:rFonts w:eastAsia="Calibri"/>
                <w:b/>
                <w:szCs w:val="24"/>
                <w:highlight w:val="red"/>
                <w:u w:val="single"/>
                <w:lang w:eastAsia="ar-SA"/>
              </w:rPr>
            </w:pPr>
          </w:p>
        </w:tc>
        <w:tc>
          <w:tcPr>
            <w:tcW w:w="1134" w:type="dxa"/>
            <w:vAlign w:val="center"/>
          </w:tcPr>
          <w:p w:rsidR="009247BC" w:rsidRDefault="009247BC">
            <w:pPr>
              <w:suppressAutoHyphens/>
              <w:spacing w:line="276" w:lineRule="auto"/>
              <w:jc w:val="center"/>
              <w:rPr>
                <w:rFonts w:eastAsia="Calibri"/>
                <w:szCs w:val="24"/>
                <w:lang w:eastAsia="ar-SA"/>
              </w:rPr>
            </w:pPr>
          </w:p>
        </w:tc>
        <w:tc>
          <w:tcPr>
            <w:tcW w:w="992" w:type="dxa"/>
            <w:vAlign w:val="center"/>
          </w:tcPr>
          <w:p w:rsidR="009247BC" w:rsidRDefault="009247BC">
            <w:pPr>
              <w:suppressAutoHyphens/>
              <w:spacing w:line="276" w:lineRule="auto"/>
              <w:jc w:val="center"/>
              <w:rPr>
                <w:rFonts w:eastAsia="Calibri"/>
                <w:szCs w:val="24"/>
                <w:lang w:eastAsia="ar-SA"/>
              </w:rPr>
            </w:pPr>
          </w:p>
        </w:tc>
        <w:tc>
          <w:tcPr>
            <w:tcW w:w="993" w:type="dxa"/>
            <w:gridSpan w:val="2"/>
            <w:vAlign w:val="center"/>
          </w:tcPr>
          <w:p w:rsidR="009247BC" w:rsidRDefault="009247BC">
            <w:pPr>
              <w:suppressAutoHyphens/>
              <w:spacing w:line="276" w:lineRule="auto"/>
              <w:jc w:val="center"/>
              <w:rPr>
                <w:rFonts w:eastAsia="Calibri"/>
                <w:szCs w:val="24"/>
                <w:lang w:eastAsia="ar-SA"/>
              </w:rPr>
            </w:pPr>
          </w:p>
        </w:tc>
        <w:tc>
          <w:tcPr>
            <w:tcW w:w="1134" w:type="dxa"/>
            <w:gridSpan w:val="2"/>
            <w:vAlign w:val="center"/>
          </w:tcPr>
          <w:p w:rsidR="009247BC" w:rsidRDefault="009247BC">
            <w:pPr>
              <w:suppressAutoHyphens/>
              <w:spacing w:line="276" w:lineRule="auto"/>
              <w:jc w:val="center"/>
              <w:rPr>
                <w:rFonts w:eastAsia="Calibri"/>
                <w:szCs w:val="24"/>
                <w:lang w:eastAsia="ar-SA"/>
              </w:rPr>
            </w:pPr>
          </w:p>
        </w:tc>
        <w:tc>
          <w:tcPr>
            <w:tcW w:w="1275" w:type="dxa"/>
            <w:vAlign w:val="center"/>
          </w:tcPr>
          <w:p w:rsidR="009247BC" w:rsidRDefault="009247BC">
            <w:pPr>
              <w:suppressAutoHyphens/>
              <w:spacing w:line="276" w:lineRule="auto"/>
              <w:jc w:val="center"/>
              <w:rPr>
                <w:rFonts w:eastAsia="Calibri"/>
                <w:szCs w:val="24"/>
                <w:lang w:eastAsia="ar-SA"/>
              </w:rPr>
            </w:pPr>
          </w:p>
        </w:tc>
        <w:tc>
          <w:tcPr>
            <w:tcW w:w="996" w:type="dxa"/>
            <w:vAlign w:val="center"/>
          </w:tcPr>
          <w:p w:rsidR="009247BC" w:rsidRDefault="009247BC">
            <w:pPr>
              <w:suppressAutoHyphens/>
              <w:spacing w:line="276" w:lineRule="auto"/>
              <w:jc w:val="center"/>
              <w:rPr>
                <w:rFonts w:eastAsia="Calibri"/>
                <w:szCs w:val="24"/>
                <w:lang w:eastAsia="ar-SA"/>
              </w:rPr>
            </w:pPr>
          </w:p>
        </w:tc>
        <w:tc>
          <w:tcPr>
            <w:tcW w:w="1131" w:type="dxa"/>
            <w:gridSpan w:val="2"/>
            <w:vAlign w:val="center"/>
          </w:tcPr>
          <w:p w:rsidR="009247BC" w:rsidRDefault="009247BC">
            <w:pPr>
              <w:suppressAutoHyphens/>
              <w:snapToGrid w:val="0"/>
              <w:spacing w:line="276" w:lineRule="auto"/>
              <w:jc w:val="center"/>
              <w:rPr>
                <w:rFonts w:eastAsia="Calibri"/>
                <w:szCs w:val="24"/>
                <w:lang w:eastAsia="ar-SA"/>
              </w:rPr>
            </w:pPr>
          </w:p>
        </w:tc>
        <w:tc>
          <w:tcPr>
            <w:tcW w:w="996" w:type="dxa"/>
            <w:gridSpan w:val="2"/>
            <w:vAlign w:val="center"/>
          </w:tcPr>
          <w:p w:rsidR="009247BC" w:rsidRDefault="009247BC">
            <w:pPr>
              <w:suppressAutoHyphens/>
              <w:spacing w:line="276" w:lineRule="auto"/>
              <w:jc w:val="center"/>
              <w:rPr>
                <w:rFonts w:eastAsia="Calibri"/>
                <w:szCs w:val="24"/>
                <w:lang w:eastAsia="ar-SA"/>
              </w:rPr>
            </w:pPr>
          </w:p>
        </w:tc>
        <w:tc>
          <w:tcPr>
            <w:tcW w:w="1130" w:type="dxa"/>
            <w:gridSpan w:val="3"/>
            <w:vAlign w:val="center"/>
          </w:tcPr>
          <w:p w:rsidR="009247BC" w:rsidRDefault="009247BC">
            <w:pPr>
              <w:suppressAutoHyphens/>
              <w:spacing w:line="276" w:lineRule="auto"/>
              <w:jc w:val="center"/>
              <w:rPr>
                <w:rFonts w:eastAsia="Calibri"/>
                <w:szCs w:val="24"/>
                <w:lang w:eastAsia="ar-SA"/>
              </w:rPr>
            </w:pPr>
          </w:p>
        </w:tc>
        <w:tc>
          <w:tcPr>
            <w:tcW w:w="1245" w:type="dxa"/>
            <w:vAlign w:val="center"/>
          </w:tcPr>
          <w:p w:rsidR="009247BC" w:rsidRDefault="009247BC">
            <w:pPr>
              <w:suppressAutoHyphens/>
              <w:snapToGrid w:val="0"/>
              <w:spacing w:line="276" w:lineRule="auto"/>
              <w:jc w:val="center"/>
              <w:rPr>
                <w:rFonts w:eastAsia="Calibri"/>
                <w:szCs w:val="24"/>
                <w:lang w:eastAsia="ar-SA"/>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rPr>
          <w:trHeight w:val="279"/>
        </w:trPr>
        <w:tc>
          <w:tcPr>
            <w:tcW w:w="1010" w:type="dxa"/>
            <w:shd w:val="clear" w:color="auto" w:fill="auto"/>
          </w:tcPr>
          <w:p w:rsidR="009247BC" w:rsidRDefault="0000024C">
            <w:pPr>
              <w:suppressAutoHyphens/>
              <w:spacing w:line="276" w:lineRule="auto"/>
              <w:jc w:val="both"/>
              <w:rPr>
                <w:rFonts w:eastAsia="Calibri"/>
                <w:szCs w:val="24"/>
                <w:highlight w:val="yellow"/>
                <w:u w:val="single"/>
                <w:lang w:eastAsia="ar-SA"/>
              </w:rPr>
            </w:pPr>
            <w:r>
              <w:rPr>
                <w:rFonts w:eastAsia="Calibri"/>
                <w:szCs w:val="24"/>
                <w:u w:val="single"/>
                <w:lang w:eastAsia="ar-SA"/>
              </w:rPr>
              <w:t>1-R-1</w:t>
            </w:r>
          </w:p>
        </w:tc>
        <w:tc>
          <w:tcPr>
            <w:tcW w:w="3176" w:type="dxa"/>
            <w:shd w:val="clear" w:color="auto" w:fill="auto"/>
          </w:tcPr>
          <w:p w:rsidR="009247BC" w:rsidRDefault="0000024C">
            <w:pPr>
              <w:suppressAutoHyphens/>
              <w:spacing w:line="276" w:lineRule="auto"/>
              <w:jc w:val="both"/>
              <w:rPr>
                <w:rFonts w:eastAsia="Calibri"/>
                <w:szCs w:val="24"/>
                <w:highlight w:val="yellow"/>
                <w:lang w:eastAsia="ar-SA"/>
              </w:rPr>
            </w:pPr>
            <w:r>
              <w:rPr>
                <w:rFonts w:eastAsia="Calibri"/>
                <w:szCs w:val="24"/>
                <w:lang w:eastAsia="ar-SA"/>
              </w:rPr>
              <w:t>Veikiančių ūkio subjektų, tenkančių 1000-iui gyventojų, skaičius, vnt.</w:t>
            </w:r>
          </w:p>
        </w:tc>
        <w:tc>
          <w:tcPr>
            <w:tcW w:w="1134"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16,92</w:t>
            </w:r>
          </w:p>
        </w:tc>
        <w:tc>
          <w:tcPr>
            <w:tcW w:w="992"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14,62</w:t>
            </w:r>
          </w:p>
        </w:tc>
        <w:tc>
          <w:tcPr>
            <w:tcW w:w="993" w:type="dxa"/>
            <w:gridSpan w:val="2"/>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14,98</w:t>
            </w:r>
          </w:p>
        </w:tc>
        <w:tc>
          <w:tcPr>
            <w:tcW w:w="1134" w:type="dxa"/>
            <w:gridSpan w:val="2"/>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15,35</w:t>
            </w:r>
          </w:p>
        </w:tc>
        <w:tc>
          <w:tcPr>
            <w:tcW w:w="1275"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15,86</w:t>
            </w:r>
          </w:p>
        </w:tc>
        <w:tc>
          <w:tcPr>
            <w:tcW w:w="996"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16,12</w:t>
            </w:r>
          </w:p>
        </w:tc>
        <w:tc>
          <w:tcPr>
            <w:tcW w:w="1131" w:type="dxa"/>
            <w:gridSpan w:val="2"/>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16,75</w:t>
            </w:r>
          </w:p>
        </w:tc>
        <w:tc>
          <w:tcPr>
            <w:tcW w:w="996" w:type="dxa"/>
            <w:gridSpan w:val="2"/>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17,08</w:t>
            </w:r>
          </w:p>
        </w:tc>
        <w:tc>
          <w:tcPr>
            <w:tcW w:w="1130" w:type="dxa"/>
            <w:gridSpan w:val="3"/>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17,26</w:t>
            </w:r>
          </w:p>
        </w:tc>
        <w:tc>
          <w:tcPr>
            <w:tcW w:w="1245"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17,50</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right w:w="108" w:type="dxa"/>
          </w:tblCellMar>
          <w:tblLook w:val="00A0" w:firstRow="1" w:lastRow="0" w:firstColumn="1" w:lastColumn="0" w:noHBand="0" w:noVBand="0"/>
        </w:tblPrEx>
        <w:trPr>
          <w:trHeight w:val="279"/>
        </w:trPr>
        <w:tc>
          <w:tcPr>
            <w:tcW w:w="1010" w:type="dxa"/>
          </w:tcPr>
          <w:p w:rsidR="009247BC" w:rsidRDefault="0000024C">
            <w:pPr>
              <w:suppressAutoHyphens/>
              <w:spacing w:line="276" w:lineRule="auto"/>
              <w:jc w:val="both"/>
              <w:rPr>
                <w:rFonts w:eastAsia="Calibri"/>
                <w:szCs w:val="24"/>
                <w:u w:val="single"/>
                <w:lang w:eastAsia="ar-SA"/>
              </w:rPr>
            </w:pPr>
            <w:r>
              <w:rPr>
                <w:rFonts w:eastAsia="Calibri"/>
                <w:szCs w:val="24"/>
                <w:u w:val="single"/>
                <w:lang w:eastAsia="ar-SA"/>
              </w:rPr>
              <w:t>1-R-2</w:t>
            </w:r>
          </w:p>
        </w:tc>
        <w:tc>
          <w:tcPr>
            <w:tcW w:w="3176" w:type="dxa"/>
          </w:tcPr>
          <w:p w:rsidR="009247BC" w:rsidRDefault="0000024C">
            <w:pPr>
              <w:suppressAutoHyphens/>
              <w:spacing w:line="276" w:lineRule="auto"/>
              <w:jc w:val="both"/>
              <w:rPr>
                <w:rFonts w:eastAsia="Calibri"/>
                <w:szCs w:val="24"/>
                <w:highlight w:val="red"/>
                <w:lang w:eastAsia="ar-SA"/>
              </w:rPr>
            </w:pPr>
            <w:r>
              <w:rPr>
                <w:rFonts w:eastAsia="Calibri"/>
                <w:szCs w:val="24"/>
                <w:lang w:eastAsia="ar-SA"/>
              </w:rPr>
              <w:t>Darbingo amžiaus gyventojų dalis nuo gyventojų skaičiaus savivaldybėse, kuriose įgyvendinamos integruotos teritorinės investicijos, procentais.</w:t>
            </w:r>
          </w:p>
        </w:tc>
        <w:tc>
          <w:tcPr>
            <w:tcW w:w="1134"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59,14</w:t>
            </w:r>
          </w:p>
        </w:tc>
        <w:tc>
          <w:tcPr>
            <w:tcW w:w="99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59,50</w:t>
            </w:r>
          </w:p>
        </w:tc>
        <w:tc>
          <w:tcPr>
            <w:tcW w:w="99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59,64</w:t>
            </w:r>
          </w:p>
        </w:tc>
        <w:tc>
          <w:tcPr>
            <w:tcW w:w="113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59,95</w:t>
            </w:r>
          </w:p>
        </w:tc>
        <w:tc>
          <w:tcPr>
            <w:tcW w:w="1275"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60,20</w:t>
            </w:r>
          </w:p>
        </w:tc>
        <w:tc>
          <w:tcPr>
            <w:tcW w:w="99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60,45</w:t>
            </w:r>
          </w:p>
        </w:tc>
        <w:tc>
          <w:tcPr>
            <w:tcW w:w="113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60,74</w:t>
            </w:r>
          </w:p>
        </w:tc>
        <w:tc>
          <w:tcPr>
            <w:tcW w:w="99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60,98</w:t>
            </w:r>
          </w:p>
        </w:tc>
        <w:tc>
          <w:tcPr>
            <w:tcW w:w="1130" w:type="dxa"/>
            <w:gridSpan w:val="3"/>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61,18</w:t>
            </w:r>
          </w:p>
        </w:tc>
        <w:tc>
          <w:tcPr>
            <w:tcW w:w="1245"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61,28</w:t>
            </w:r>
          </w:p>
        </w:tc>
      </w:tr>
    </w:tbl>
    <w:p w:rsidR="009247BC" w:rsidRDefault="009247BC">
      <w:pPr>
        <w:suppressAutoHyphens/>
        <w:spacing w:line="276" w:lineRule="auto"/>
        <w:jc w:val="both"/>
        <w:rPr>
          <w:rFonts w:eastAsia="Calibri"/>
          <w:b/>
          <w:szCs w:val="24"/>
          <w:u w:val="single"/>
          <w:lang w:eastAsia="ar-SA"/>
        </w:rPr>
      </w:pPr>
    </w:p>
    <w:p w:rsidR="009247BC" w:rsidRDefault="009247BC">
      <w:pPr>
        <w:tabs>
          <w:tab w:val="left" w:pos="851"/>
        </w:tabs>
        <w:suppressAutoHyphens/>
        <w:spacing w:line="276" w:lineRule="auto"/>
        <w:jc w:val="both"/>
        <w:rPr>
          <w:rFonts w:eastAsia="Calibri"/>
          <w:b/>
          <w:szCs w:val="24"/>
          <w:lang w:eastAsia="ar-SA"/>
        </w:rPr>
      </w:pPr>
    </w:p>
    <w:p w:rsidR="009247BC" w:rsidRDefault="0000024C">
      <w:pPr>
        <w:tabs>
          <w:tab w:val="left" w:pos="851"/>
        </w:tabs>
        <w:suppressAutoHyphens/>
        <w:spacing w:line="276" w:lineRule="auto"/>
        <w:ind w:firstLine="851"/>
        <w:jc w:val="both"/>
        <w:rPr>
          <w:rFonts w:eastAsia="Calibri"/>
          <w:b/>
          <w:szCs w:val="24"/>
          <w:lang w:eastAsia="ar-SA"/>
        </w:rPr>
      </w:pPr>
      <w:r>
        <w:rPr>
          <w:rFonts w:eastAsia="Calibri"/>
          <w:b/>
          <w:szCs w:val="24"/>
          <w:lang w:eastAsia="ar-SA"/>
        </w:rPr>
        <w:t xml:space="preserve">1.1. </w:t>
      </w:r>
      <w:r>
        <w:rPr>
          <w:rFonts w:eastAsia="Calibri"/>
          <w:b/>
          <w:szCs w:val="24"/>
          <w:u w:val="single"/>
          <w:lang w:eastAsia="ar-SA"/>
        </w:rPr>
        <w:t>Uždavinys: Vystyti traukos centrus Biržų, Kupiškio, Pasvalio ir Rokiškio miestuose, siekiant skatinti smulkaus ir vidutinio verslo plėtrą bei didinti gyvenamosios aplinkos patrauklumą.</w:t>
      </w:r>
    </w:p>
    <w:p w:rsidR="009247BC" w:rsidRDefault="0000024C">
      <w:pPr>
        <w:pBdr>
          <w:top w:val="single" w:sz="4" w:space="1" w:color="auto"/>
          <w:left w:val="single" w:sz="4" w:space="4" w:color="auto"/>
          <w:bottom w:val="single" w:sz="4" w:space="1" w:color="auto"/>
          <w:right w:val="single" w:sz="4" w:space="10" w:color="auto"/>
        </w:pBdr>
        <w:spacing w:line="276" w:lineRule="auto"/>
        <w:ind w:right="-456" w:firstLine="709"/>
        <w:jc w:val="both"/>
        <w:rPr>
          <w:color w:val="000000"/>
          <w:szCs w:val="24"/>
          <w:lang w:eastAsia="lt-LT"/>
        </w:rPr>
      </w:pPr>
      <w:r>
        <w:rPr>
          <w:color w:val="000000"/>
          <w:szCs w:val="22"/>
          <w:lang w:eastAsia="lt-LT"/>
        </w:rPr>
        <w:t xml:space="preserve">1. Įgyvendinant uždavinį numatyta spręsti </w:t>
      </w:r>
      <w:r>
        <w:rPr>
          <w:rFonts w:eastAsia="Calibri"/>
          <w:bCs/>
          <w:iCs/>
          <w:szCs w:val="24"/>
        </w:rPr>
        <w:t>atlikus SSGG analizę nustatytą</w:t>
      </w:r>
      <w:r>
        <w:rPr>
          <w:color w:val="000000"/>
          <w:szCs w:val="22"/>
          <w:lang w:eastAsia="lt-LT"/>
        </w:rPr>
        <w:t xml:space="preserve"> Panevėžio regiono problemą </w:t>
      </w:r>
      <w:r>
        <w:rPr>
          <w:rFonts w:eastAsia="Calibri"/>
          <w:szCs w:val="24"/>
        </w:rPr>
        <w:t xml:space="preserve">(silpnybę) </w:t>
      </w:r>
      <w:r>
        <w:rPr>
          <w:color w:val="000000"/>
          <w:szCs w:val="22"/>
          <w:lang w:eastAsia="lt-LT"/>
        </w:rPr>
        <w:t>„</w:t>
      </w:r>
      <w:r>
        <w:rPr>
          <w:rFonts w:eastAsia="Calibri"/>
          <w:szCs w:val="24"/>
        </w:rPr>
        <w:t>Panevėžio regiono tikslinių teritorijų mažas patrauklumas gyventi riboja ir verslo plėtros galimybes“, išnaudojant galimybę „Gerėjanti padėtis darbo rinkoje ir didesnis realusis darbo užmokestis skatins gyventojų aktyvumą ir didėjantį privatų vartojimą“.</w:t>
      </w:r>
      <w:r>
        <w:rPr>
          <w:color w:val="000000"/>
          <w:szCs w:val="22"/>
          <w:lang w:eastAsia="lt-LT"/>
        </w:rPr>
        <w:t xml:space="preserve"> Tinkamai išnaudojus šią galimybę uždavinio įgyvendinimo naudą </w:t>
      </w:r>
      <w:r>
        <w:rPr>
          <w:color w:val="000000"/>
          <w:szCs w:val="24"/>
          <w:lang w:eastAsia="lt-LT"/>
        </w:rPr>
        <w:t>gaus ekonomikos sektoriai, paremti vidaus paklausa (vietos gyventojų aptarnavimu).</w:t>
      </w:r>
    </w:p>
    <w:p w:rsidR="009247BC" w:rsidRDefault="0000024C">
      <w:pPr>
        <w:pBdr>
          <w:top w:val="single" w:sz="4" w:space="1" w:color="auto"/>
          <w:left w:val="single" w:sz="4" w:space="4" w:color="auto"/>
          <w:bottom w:val="single" w:sz="4" w:space="1" w:color="auto"/>
          <w:right w:val="single" w:sz="4" w:space="10" w:color="auto"/>
        </w:pBdr>
        <w:spacing w:line="276" w:lineRule="auto"/>
        <w:ind w:right="-456" w:firstLine="709"/>
        <w:jc w:val="both"/>
        <w:rPr>
          <w:color w:val="000000"/>
          <w:szCs w:val="22"/>
          <w:lang w:eastAsia="lt-LT"/>
        </w:rPr>
      </w:pPr>
      <w:r>
        <w:rPr>
          <w:color w:val="000000"/>
          <w:szCs w:val="24"/>
          <w:lang w:eastAsia="lt-LT"/>
        </w:rPr>
        <w:t xml:space="preserve">2. Įvertinti alternatyvūs uždaviniai: </w:t>
      </w:r>
      <w:r>
        <w:rPr>
          <w:rFonts w:eastAsia="Calibri"/>
          <w:szCs w:val="24"/>
        </w:rPr>
        <w:t>„</w:t>
      </w:r>
      <w:r>
        <w:rPr>
          <w:color w:val="000000"/>
          <w:szCs w:val="24"/>
          <w:lang w:eastAsia="lt-LT"/>
        </w:rPr>
        <w:t>Vystyti traukos centrus Biržų, Kupiškio, Pasvalio ir Rokiškio miestuose, siekiant skatinti smulkaus ir vidutinio verslo plėtrą bei didinti gyvenamosios aplinkos patrauklumą“, „</w:t>
      </w:r>
      <w:r>
        <w:rPr>
          <w:rFonts w:eastAsia="Calibri"/>
          <w:szCs w:val="24"/>
        </w:rPr>
        <w:t>Vystyti gyventojų traukos zonas atnaujinant miestų viešąsias erdves“ ir „Pagerinti sąlygas verslumui plėtojant Biržų, Kupiškio, Pasvalio ir Rokiškio miestų centrines dalis“</w:t>
      </w:r>
      <w:r>
        <w:rPr>
          <w:szCs w:val="24"/>
        </w:rPr>
        <w:t xml:space="preserve">, </w:t>
      </w:r>
      <w:r>
        <w:rPr>
          <w:color w:val="000000"/>
          <w:szCs w:val="24"/>
          <w:lang w:eastAsia="lt-LT"/>
        </w:rPr>
        <w:t>kuriuos</w:t>
      </w:r>
      <w:r>
        <w:rPr>
          <w:color w:val="000000"/>
          <w:szCs w:val="22"/>
          <w:lang w:eastAsia="lt-LT"/>
        </w:rPr>
        <w:t xml:space="preserve"> galima įgyvendinti skirtingomis priemonėmis. Uždavinio alternatyvų pasirinkimo įvertinimo išvada: uždavinys „</w:t>
      </w:r>
      <w:r>
        <w:rPr>
          <w:rFonts w:eastAsia="Calibri"/>
          <w:szCs w:val="24"/>
          <w:lang w:eastAsia="ar-SA"/>
        </w:rPr>
        <w:t>Vystyti traukos centrus Biržų, Kupiškio, Pasvalio ir Rokiškio miestuose, siekiant skatinti smulkaus ir vidutinio verslo plėtrą bei didinti gyvenamosios aplinkos patrauklumą“</w:t>
      </w:r>
      <w:r>
        <w:rPr>
          <w:color w:val="000000"/>
          <w:szCs w:val="22"/>
          <w:lang w:eastAsia="lt-LT"/>
        </w:rPr>
        <w:t xml:space="preserve"> yra optimalus. </w:t>
      </w:r>
    </w:p>
    <w:p w:rsidR="009247BC" w:rsidRDefault="0000024C">
      <w:pPr>
        <w:pBdr>
          <w:top w:val="single" w:sz="4" w:space="1" w:color="auto"/>
          <w:left w:val="single" w:sz="4" w:space="4" w:color="auto"/>
          <w:bottom w:val="single" w:sz="4" w:space="1" w:color="auto"/>
          <w:right w:val="single" w:sz="4" w:space="10" w:color="auto"/>
        </w:pBdr>
        <w:spacing w:line="276" w:lineRule="auto"/>
        <w:ind w:right="-456" w:firstLine="709"/>
        <w:jc w:val="both"/>
        <w:rPr>
          <w:color w:val="000000"/>
          <w:szCs w:val="22"/>
          <w:lang w:eastAsia="lt-LT"/>
        </w:rPr>
      </w:pPr>
      <w:r>
        <w:rPr>
          <w:color w:val="000000"/>
          <w:szCs w:val="22"/>
          <w:lang w:eastAsia="lt-LT"/>
        </w:rPr>
        <w:t xml:space="preserve">3. Uždaviniui priskirtas rezultato rodiklis: </w:t>
      </w:r>
      <w:r>
        <w:rPr>
          <w:rFonts w:eastAsia="Calibri"/>
          <w:szCs w:val="24"/>
          <w:lang w:eastAsia="ar-SA"/>
        </w:rPr>
        <w:t>veikiančių ūkio subjektų, tenkančių 1000-iui gyventojų, skaičius, vnt. Planuojama, kad 2023 m. Biržų, Kupiškio, Pasvalio ir Rokiškio rajonų savivaldybėse 1000-iui gyventojų teks 17,50 veikiančių ūkio subjektų.</w:t>
      </w:r>
    </w:p>
    <w:p w:rsidR="009247BC" w:rsidRDefault="009247BC">
      <w:pPr>
        <w:suppressAutoHyphens/>
        <w:spacing w:line="276" w:lineRule="auto"/>
        <w:jc w:val="both"/>
        <w:rPr>
          <w:rFonts w:eastAsia="Calibri"/>
          <w:b/>
          <w:szCs w:val="24"/>
          <w:u w:val="single"/>
          <w:lang w:eastAsia="ar-SA"/>
        </w:rPr>
      </w:pPr>
    </w:p>
    <w:p w:rsidR="009247BC" w:rsidRDefault="0000024C">
      <w:pPr>
        <w:suppressAutoHyphens/>
        <w:spacing w:line="276" w:lineRule="auto"/>
        <w:jc w:val="both"/>
        <w:rPr>
          <w:rFonts w:eastAsia="Calibri"/>
          <w:b/>
          <w:szCs w:val="24"/>
          <w:u w:val="single"/>
          <w:lang w:eastAsia="ar-SA"/>
        </w:rPr>
      </w:pPr>
      <w:r>
        <w:rPr>
          <w:rFonts w:eastAsia="Calibri"/>
          <w:b/>
          <w:szCs w:val="24"/>
          <w:u w:val="single"/>
          <w:lang w:eastAsia="ar-SA"/>
        </w:rPr>
        <w:t>Produktų sukūrimo grafikas (kaupiamuoju būdu):</w:t>
      </w:r>
    </w:p>
    <w:tbl>
      <w:tblPr>
        <w:tblW w:w="15185" w:type="dxa"/>
        <w:tblInd w:w="107" w:type="dxa"/>
        <w:tblLayout w:type="fixed"/>
        <w:tblCellMar>
          <w:top w:w="53" w:type="dxa"/>
          <w:left w:w="107" w:type="dxa"/>
          <w:bottom w:w="5" w:type="dxa"/>
          <w:right w:w="52" w:type="dxa"/>
        </w:tblCellMar>
        <w:tblLook w:val="04A0" w:firstRow="1" w:lastRow="0" w:firstColumn="1" w:lastColumn="0" w:noHBand="0" w:noVBand="1"/>
      </w:tblPr>
      <w:tblGrid>
        <w:gridCol w:w="997"/>
        <w:gridCol w:w="3160"/>
        <w:gridCol w:w="883"/>
        <w:gridCol w:w="131"/>
        <w:gridCol w:w="776"/>
        <w:gridCol w:w="137"/>
        <w:gridCol w:w="784"/>
        <w:gridCol w:w="141"/>
        <w:gridCol w:w="645"/>
        <w:gridCol w:w="279"/>
        <w:gridCol w:w="953"/>
        <w:gridCol w:w="787"/>
        <w:gridCol w:w="148"/>
        <w:gridCol w:w="1047"/>
        <w:gridCol w:w="189"/>
        <w:gridCol w:w="1442"/>
        <w:gridCol w:w="1450"/>
        <w:gridCol w:w="1236"/>
      </w:tblGrid>
      <w:tr w:rsidR="009247BC">
        <w:trPr>
          <w:trHeight w:val="322"/>
        </w:trPr>
        <w:tc>
          <w:tcPr>
            <w:tcW w:w="997" w:type="dxa"/>
            <w:tcBorders>
              <w:top w:val="single" w:sz="4" w:space="0" w:color="000000"/>
              <w:left w:val="single" w:sz="4" w:space="0" w:color="000000"/>
              <w:bottom w:val="single" w:sz="4" w:space="0" w:color="000000"/>
              <w:right w:val="single" w:sz="4" w:space="0" w:color="000000"/>
            </w:tcBorders>
            <w:shd w:val="clear" w:color="auto" w:fill="E5DFEC"/>
          </w:tcPr>
          <w:p w:rsidR="009247BC" w:rsidRDefault="0000024C">
            <w:pPr>
              <w:spacing w:line="276" w:lineRule="auto"/>
              <w:ind w:right="-456" w:hanging="10"/>
              <w:rPr>
                <w:i/>
                <w:color w:val="000000"/>
                <w:sz w:val="22"/>
                <w:szCs w:val="22"/>
                <w:lang w:eastAsia="lt-LT"/>
              </w:rPr>
            </w:pPr>
            <w:r>
              <w:rPr>
                <w:i/>
                <w:color w:val="000000"/>
                <w:szCs w:val="22"/>
                <w:lang w:eastAsia="lt-LT"/>
              </w:rPr>
              <w:t xml:space="preserve">Kodas </w:t>
            </w:r>
          </w:p>
        </w:tc>
        <w:tc>
          <w:tcPr>
            <w:tcW w:w="3160" w:type="dxa"/>
            <w:tcBorders>
              <w:top w:val="single" w:sz="4" w:space="0" w:color="000000"/>
              <w:left w:val="single" w:sz="4" w:space="0" w:color="000000"/>
              <w:bottom w:val="single" w:sz="4" w:space="0" w:color="000000"/>
              <w:right w:val="single" w:sz="4" w:space="0" w:color="000000"/>
            </w:tcBorders>
            <w:shd w:val="clear" w:color="auto" w:fill="E5DFEC"/>
          </w:tcPr>
          <w:p w:rsidR="009247BC" w:rsidRDefault="0000024C">
            <w:pPr>
              <w:spacing w:line="276" w:lineRule="auto"/>
              <w:ind w:right="84" w:hanging="10"/>
              <w:rPr>
                <w:i/>
                <w:color w:val="000000"/>
                <w:szCs w:val="24"/>
                <w:lang w:eastAsia="lt-LT"/>
              </w:rPr>
            </w:pPr>
            <w:r>
              <w:rPr>
                <w:i/>
                <w:color w:val="000000"/>
                <w:szCs w:val="24"/>
                <w:lang w:eastAsia="lt-LT"/>
              </w:rPr>
              <w:t xml:space="preserve">Rodiklio pavadinimas, matavimo vienetai </w:t>
            </w:r>
          </w:p>
        </w:tc>
        <w:tc>
          <w:tcPr>
            <w:tcW w:w="883" w:type="dxa"/>
            <w:tcBorders>
              <w:top w:val="single" w:sz="4" w:space="0" w:color="000000"/>
              <w:left w:val="single" w:sz="4" w:space="0" w:color="000000"/>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907"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921"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786"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2019" w:type="dxa"/>
            <w:gridSpan w:val="3"/>
            <w:tcBorders>
              <w:top w:val="single" w:sz="4" w:space="0" w:color="000000"/>
              <w:left w:val="nil"/>
              <w:bottom w:val="single" w:sz="4" w:space="0" w:color="000000"/>
              <w:right w:val="nil"/>
            </w:tcBorders>
            <w:shd w:val="clear" w:color="auto" w:fill="E5DFEC"/>
          </w:tcPr>
          <w:p w:rsidR="009247BC" w:rsidRDefault="0000024C">
            <w:pPr>
              <w:spacing w:line="276" w:lineRule="auto"/>
              <w:ind w:right="-456" w:hanging="10"/>
              <w:rPr>
                <w:color w:val="000000"/>
                <w:szCs w:val="24"/>
                <w:u w:val="single"/>
                <w:lang w:eastAsia="lt-LT"/>
              </w:rPr>
            </w:pPr>
            <w:r>
              <w:rPr>
                <w:b/>
                <w:color w:val="000000"/>
                <w:szCs w:val="24"/>
                <w:u w:val="single"/>
                <w:lang w:eastAsia="lt-LT"/>
              </w:rPr>
              <w:t xml:space="preserve">Siekiama reikšmė </w:t>
            </w:r>
          </w:p>
        </w:tc>
        <w:tc>
          <w:tcPr>
            <w:tcW w:w="1195"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1631"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1450" w:type="dxa"/>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Cs w:val="24"/>
                <w:u w:val="single"/>
                <w:lang w:eastAsia="lt-LT"/>
              </w:rPr>
            </w:pPr>
          </w:p>
        </w:tc>
        <w:tc>
          <w:tcPr>
            <w:tcW w:w="1236" w:type="dxa"/>
            <w:tcBorders>
              <w:top w:val="single" w:sz="4" w:space="0" w:color="000000"/>
              <w:left w:val="nil"/>
              <w:bottom w:val="single" w:sz="4" w:space="0" w:color="000000"/>
              <w:right w:val="single" w:sz="4" w:space="0" w:color="000000"/>
            </w:tcBorders>
            <w:shd w:val="clear" w:color="auto" w:fill="E5DFEC"/>
          </w:tcPr>
          <w:p w:rsidR="009247BC" w:rsidRDefault="009247BC">
            <w:pPr>
              <w:spacing w:line="276" w:lineRule="auto"/>
              <w:ind w:right="-456" w:hanging="10"/>
              <w:rPr>
                <w:color w:val="000000"/>
                <w:szCs w:val="24"/>
                <w:u w:val="single"/>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9247BC">
            <w:pPr>
              <w:suppressAutoHyphens/>
              <w:spacing w:line="276" w:lineRule="auto"/>
              <w:jc w:val="both"/>
              <w:rPr>
                <w:rFonts w:eastAsia="Calibri"/>
                <w:szCs w:val="24"/>
                <w:lang w:eastAsia="ar-SA"/>
              </w:rPr>
            </w:pPr>
          </w:p>
        </w:tc>
        <w:tc>
          <w:tcPr>
            <w:tcW w:w="3160" w:type="dxa"/>
          </w:tcPr>
          <w:p w:rsidR="009247BC" w:rsidRDefault="009247BC">
            <w:pPr>
              <w:suppressAutoHyphens/>
              <w:spacing w:line="276" w:lineRule="auto"/>
              <w:jc w:val="both"/>
              <w:rPr>
                <w:rFonts w:eastAsia="Calibri"/>
                <w:szCs w:val="24"/>
                <w:lang w:eastAsia="ar-SA"/>
              </w:rPr>
            </w:pPr>
          </w:p>
        </w:tc>
        <w:tc>
          <w:tcPr>
            <w:tcW w:w="1014" w:type="dxa"/>
            <w:gridSpan w:val="2"/>
          </w:tcPr>
          <w:p w:rsidR="009247BC" w:rsidRDefault="0000024C">
            <w:pPr>
              <w:suppressAutoHyphens/>
              <w:spacing w:line="276" w:lineRule="auto"/>
              <w:jc w:val="both"/>
              <w:rPr>
                <w:rFonts w:eastAsia="Calibri"/>
                <w:b/>
                <w:szCs w:val="24"/>
                <w:lang w:eastAsia="ar-SA"/>
              </w:rPr>
            </w:pPr>
            <w:r>
              <w:rPr>
                <w:rFonts w:eastAsia="Calibri"/>
                <w:b/>
                <w:szCs w:val="24"/>
                <w:lang w:eastAsia="ar-SA"/>
              </w:rPr>
              <w:t>2014 m.</w:t>
            </w:r>
          </w:p>
        </w:tc>
        <w:tc>
          <w:tcPr>
            <w:tcW w:w="913" w:type="dxa"/>
            <w:gridSpan w:val="2"/>
          </w:tcPr>
          <w:p w:rsidR="009247BC" w:rsidRDefault="0000024C">
            <w:pPr>
              <w:suppressAutoHyphens/>
              <w:spacing w:line="276" w:lineRule="auto"/>
              <w:ind w:right="-98"/>
              <w:jc w:val="both"/>
              <w:rPr>
                <w:rFonts w:eastAsia="Calibri"/>
                <w:b/>
                <w:szCs w:val="24"/>
                <w:lang w:eastAsia="ar-SA"/>
              </w:rPr>
            </w:pPr>
            <w:r>
              <w:rPr>
                <w:rFonts w:eastAsia="Calibri"/>
                <w:b/>
                <w:szCs w:val="24"/>
                <w:lang w:eastAsia="ar-SA"/>
              </w:rPr>
              <w:t>2015 m.</w:t>
            </w:r>
          </w:p>
        </w:tc>
        <w:tc>
          <w:tcPr>
            <w:tcW w:w="925" w:type="dxa"/>
            <w:gridSpan w:val="2"/>
          </w:tcPr>
          <w:p w:rsidR="009247BC" w:rsidRDefault="0000024C">
            <w:pPr>
              <w:suppressAutoHyphens/>
              <w:spacing w:line="276" w:lineRule="auto"/>
              <w:ind w:right="-98"/>
              <w:jc w:val="both"/>
              <w:rPr>
                <w:rFonts w:eastAsia="Calibri"/>
                <w:b/>
                <w:szCs w:val="24"/>
                <w:lang w:eastAsia="ar-SA"/>
              </w:rPr>
            </w:pPr>
            <w:r>
              <w:rPr>
                <w:rFonts w:eastAsia="Calibri"/>
                <w:b/>
                <w:szCs w:val="24"/>
                <w:lang w:eastAsia="ar-SA"/>
              </w:rPr>
              <w:t xml:space="preserve">2016 m. </w:t>
            </w:r>
          </w:p>
        </w:tc>
        <w:tc>
          <w:tcPr>
            <w:tcW w:w="924" w:type="dxa"/>
            <w:gridSpan w:val="2"/>
          </w:tcPr>
          <w:p w:rsidR="009247BC" w:rsidRDefault="0000024C">
            <w:pPr>
              <w:suppressAutoHyphens/>
              <w:spacing w:line="276" w:lineRule="auto"/>
              <w:ind w:right="-98"/>
              <w:jc w:val="both"/>
              <w:rPr>
                <w:rFonts w:eastAsia="Calibri"/>
                <w:b/>
                <w:szCs w:val="24"/>
                <w:lang w:eastAsia="ar-SA"/>
              </w:rPr>
            </w:pPr>
            <w:r>
              <w:rPr>
                <w:rFonts w:eastAsia="Calibri"/>
                <w:b/>
                <w:szCs w:val="24"/>
                <w:lang w:eastAsia="ar-SA"/>
              </w:rPr>
              <w:t xml:space="preserve">2017 m. </w:t>
            </w:r>
          </w:p>
        </w:tc>
        <w:tc>
          <w:tcPr>
            <w:tcW w:w="953" w:type="dxa"/>
          </w:tcPr>
          <w:p w:rsidR="009247BC" w:rsidRDefault="0000024C">
            <w:pPr>
              <w:suppressAutoHyphens/>
              <w:spacing w:line="276" w:lineRule="auto"/>
              <w:ind w:right="-98"/>
              <w:jc w:val="both"/>
              <w:rPr>
                <w:rFonts w:eastAsia="Calibri"/>
                <w:b/>
                <w:szCs w:val="24"/>
                <w:lang w:eastAsia="ar-SA"/>
              </w:rPr>
            </w:pPr>
            <w:r>
              <w:rPr>
                <w:rFonts w:eastAsia="Calibri"/>
                <w:b/>
                <w:szCs w:val="24"/>
                <w:lang w:eastAsia="ar-SA"/>
              </w:rPr>
              <w:t xml:space="preserve">2018 m. </w:t>
            </w:r>
          </w:p>
        </w:tc>
        <w:tc>
          <w:tcPr>
            <w:tcW w:w="935" w:type="dxa"/>
            <w:gridSpan w:val="2"/>
          </w:tcPr>
          <w:p w:rsidR="009247BC" w:rsidRDefault="0000024C">
            <w:pPr>
              <w:suppressAutoHyphens/>
              <w:spacing w:line="276" w:lineRule="auto"/>
              <w:ind w:right="-98"/>
              <w:jc w:val="both"/>
              <w:rPr>
                <w:rFonts w:eastAsia="Calibri"/>
                <w:b/>
                <w:szCs w:val="24"/>
                <w:lang w:eastAsia="ar-SA"/>
              </w:rPr>
            </w:pPr>
            <w:r>
              <w:rPr>
                <w:rFonts w:eastAsia="Calibri"/>
                <w:b/>
                <w:szCs w:val="24"/>
                <w:lang w:eastAsia="ar-SA"/>
              </w:rPr>
              <w:t xml:space="preserve">2019 m. </w:t>
            </w:r>
          </w:p>
        </w:tc>
        <w:tc>
          <w:tcPr>
            <w:tcW w:w="1236" w:type="dxa"/>
            <w:gridSpan w:val="2"/>
          </w:tcPr>
          <w:p w:rsidR="009247BC" w:rsidRDefault="0000024C">
            <w:pPr>
              <w:suppressAutoHyphens/>
              <w:spacing w:line="276" w:lineRule="auto"/>
              <w:jc w:val="both"/>
              <w:rPr>
                <w:rFonts w:eastAsia="Calibri"/>
                <w:b/>
                <w:szCs w:val="24"/>
                <w:lang w:eastAsia="ar-SA"/>
              </w:rPr>
            </w:pPr>
            <w:r>
              <w:rPr>
                <w:rFonts w:eastAsia="Calibri"/>
                <w:b/>
                <w:szCs w:val="24"/>
                <w:lang w:eastAsia="ar-SA"/>
              </w:rPr>
              <w:t xml:space="preserve">2020 m. </w:t>
            </w:r>
          </w:p>
        </w:tc>
        <w:tc>
          <w:tcPr>
            <w:tcW w:w="1442" w:type="dxa"/>
          </w:tcPr>
          <w:p w:rsidR="009247BC" w:rsidRDefault="0000024C">
            <w:pPr>
              <w:suppressAutoHyphens/>
              <w:spacing w:line="276" w:lineRule="auto"/>
              <w:jc w:val="both"/>
              <w:rPr>
                <w:rFonts w:eastAsia="Calibri"/>
                <w:b/>
                <w:szCs w:val="24"/>
                <w:lang w:eastAsia="ar-SA"/>
              </w:rPr>
            </w:pPr>
            <w:r>
              <w:rPr>
                <w:rFonts w:eastAsia="Calibri"/>
                <w:b/>
                <w:szCs w:val="24"/>
                <w:lang w:eastAsia="ar-SA"/>
              </w:rPr>
              <w:t xml:space="preserve">2021 m. </w:t>
            </w:r>
          </w:p>
        </w:tc>
        <w:tc>
          <w:tcPr>
            <w:tcW w:w="1450" w:type="dxa"/>
          </w:tcPr>
          <w:p w:rsidR="009247BC" w:rsidRDefault="0000024C">
            <w:pPr>
              <w:suppressAutoHyphens/>
              <w:spacing w:line="276" w:lineRule="auto"/>
              <w:jc w:val="both"/>
              <w:rPr>
                <w:rFonts w:eastAsia="Calibri"/>
                <w:b/>
                <w:szCs w:val="24"/>
                <w:lang w:eastAsia="ar-SA"/>
              </w:rPr>
            </w:pPr>
            <w:r>
              <w:rPr>
                <w:rFonts w:eastAsia="Calibri"/>
                <w:b/>
                <w:szCs w:val="24"/>
                <w:lang w:eastAsia="ar-SA"/>
              </w:rPr>
              <w:t xml:space="preserve">2022 m. </w:t>
            </w:r>
          </w:p>
        </w:tc>
        <w:tc>
          <w:tcPr>
            <w:tcW w:w="1236" w:type="dxa"/>
          </w:tcPr>
          <w:p w:rsidR="009247BC" w:rsidRDefault="0000024C">
            <w:pPr>
              <w:suppressAutoHyphens/>
              <w:spacing w:line="276" w:lineRule="auto"/>
              <w:jc w:val="both"/>
              <w:rPr>
                <w:rFonts w:eastAsia="Calibri"/>
                <w:b/>
                <w:szCs w:val="24"/>
                <w:lang w:eastAsia="ar-SA"/>
              </w:rPr>
            </w:pPr>
            <w:r>
              <w:rPr>
                <w:rFonts w:eastAsia="Calibri"/>
                <w:b/>
                <w:szCs w:val="24"/>
                <w:lang w:eastAsia="ar-SA"/>
              </w:rPr>
              <w:t xml:space="preserve">2023 m. </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uppressAutoHyphens/>
              <w:spacing w:line="276" w:lineRule="auto"/>
              <w:jc w:val="both"/>
              <w:rPr>
                <w:rFonts w:eastAsia="Calibri"/>
                <w:szCs w:val="24"/>
                <w:lang w:eastAsia="ar-SA"/>
              </w:rPr>
            </w:pPr>
            <w:r>
              <w:rPr>
                <w:rFonts w:eastAsia="Calibri"/>
                <w:szCs w:val="24"/>
                <w:lang w:eastAsia="ar-SA"/>
              </w:rPr>
              <w:t>1.1-P-1</w:t>
            </w:r>
          </w:p>
        </w:tc>
        <w:tc>
          <w:tcPr>
            <w:tcW w:w="3160" w:type="dxa"/>
          </w:tcPr>
          <w:p w:rsidR="009247BC" w:rsidRDefault="0000024C">
            <w:pPr>
              <w:suppressAutoHyphens/>
              <w:spacing w:line="276" w:lineRule="auto"/>
              <w:jc w:val="both"/>
              <w:rPr>
                <w:rFonts w:eastAsia="Calibri"/>
                <w:szCs w:val="24"/>
                <w:lang w:eastAsia="ar-SA"/>
              </w:rPr>
            </w:pPr>
            <w:r>
              <w:rPr>
                <w:rFonts w:eastAsia="Calibri"/>
                <w:szCs w:val="24"/>
              </w:rPr>
              <w:t>Sukurtos arba atnaujintos atviros erdvės miestų vietovėse, m</w:t>
            </w:r>
            <w:r>
              <w:rPr>
                <w:rFonts w:eastAsia="Calibri"/>
                <w:szCs w:val="24"/>
                <w:vertAlign w:val="superscript"/>
              </w:rPr>
              <w:t>2</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9247BC">
            <w:pPr>
              <w:suppressAutoHyphens/>
              <w:spacing w:line="276" w:lineRule="auto"/>
              <w:jc w:val="center"/>
              <w:rPr>
                <w:rFonts w:eastAsia="Calibri"/>
                <w:szCs w:val="24"/>
                <w:lang w:eastAsia="ar-SA"/>
              </w:rPr>
            </w:pPr>
          </w:p>
        </w:tc>
        <w:tc>
          <w:tcPr>
            <w:tcW w:w="925" w:type="dxa"/>
            <w:gridSpan w:val="2"/>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1 143</w:t>
            </w:r>
          </w:p>
        </w:tc>
        <w:tc>
          <w:tcPr>
            <w:tcW w:w="924" w:type="dxa"/>
            <w:gridSpan w:val="2"/>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1 843</w:t>
            </w:r>
          </w:p>
        </w:tc>
        <w:tc>
          <w:tcPr>
            <w:tcW w:w="95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10 743</w:t>
            </w:r>
          </w:p>
        </w:tc>
        <w:tc>
          <w:tcPr>
            <w:tcW w:w="93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70 843</w:t>
            </w:r>
          </w:p>
        </w:tc>
        <w:tc>
          <w:tcPr>
            <w:tcW w:w="12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107 039</w:t>
            </w:r>
          </w:p>
        </w:tc>
        <w:tc>
          <w:tcPr>
            <w:tcW w:w="1442"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127 611</w:t>
            </w:r>
          </w:p>
        </w:tc>
        <w:tc>
          <w:tcPr>
            <w:tcW w:w="145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127 611</w:t>
            </w:r>
          </w:p>
        </w:tc>
        <w:tc>
          <w:tcPr>
            <w:tcW w:w="123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127 611</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uppressAutoHyphens/>
              <w:spacing w:line="276" w:lineRule="auto"/>
              <w:jc w:val="both"/>
              <w:rPr>
                <w:rFonts w:eastAsia="Calibri"/>
                <w:szCs w:val="24"/>
                <w:lang w:eastAsia="ar-SA"/>
              </w:rPr>
            </w:pPr>
            <w:r>
              <w:rPr>
                <w:rFonts w:eastAsia="Calibri"/>
                <w:szCs w:val="24"/>
                <w:lang w:eastAsia="ar-SA"/>
              </w:rPr>
              <w:t>1.1-P-2</w:t>
            </w:r>
          </w:p>
        </w:tc>
        <w:tc>
          <w:tcPr>
            <w:tcW w:w="3160" w:type="dxa"/>
          </w:tcPr>
          <w:p w:rsidR="009247BC" w:rsidRDefault="0000024C">
            <w:pPr>
              <w:suppressAutoHyphens/>
              <w:spacing w:line="276" w:lineRule="auto"/>
              <w:jc w:val="both"/>
              <w:rPr>
                <w:rFonts w:eastAsia="Calibri"/>
                <w:szCs w:val="24"/>
                <w:lang w:eastAsia="ar-SA"/>
              </w:rPr>
            </w:pPr>
            <w:r>
              <w:rPr>
                <w:rFonts w:eastAsia="Calibri"/>
                <w:szCs w:val="24"/>
              </w:rPr>
              <w:t>Namų ūkių, priskirtų geresnei energijos vartojimo efektyvumo klasei, skaičius, vnt.</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300</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500</w:t>
            </w:r>
          </w:p>
        </w:tc>
        <w:tc>
          <w:tcPr>
            <w:tcW w:w="95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1 400</w:t>
            </w:r>
          </w:p>
        </w:tc>
        <w:tc>
          <w:tcPr>
            <w:tcW w:w="93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1 800</w:t>
            </w:r>
          </w:p>
        </w:tc>
        <w:tc>
          <w:tcPr>
            <w:tcW w:w="12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2 000</w:t>
            </w:r>
          </w:p>
        </w:tc>
        <w:tc>
          <w:tcPr>
            <w:tcW w:w="144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2 000</w:t>
            </w:r>
          </w:p>
        </w:tc>
        <w:tc>
          <w:tcPr>
            <w:tcW w:w="145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2 000</w:t>
            </w:r>
          </w:p>
        </w:tc>
        <w:tc>
          <w:tcPr>
            <w:tcW w:w="123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2 000</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547"/>
        </w:trPr>
        <w:tc>
          <w:tcPr>
            <w:tcW w:w="997" w:type="dxa"/>
          </w:tcPr>
          <w:p w:rsidR="009247BC" w:rsidRDefault="009247BC">
            <w:pPr>
              <w:spacing w:line="276" w:lineRule="auto"/>
              <w:rPr>
                <w:rFonts w:eastAsia="Calibri"/>
                <w:szCs w:val="24"/>
              </w:rPr>
            </w:pPr>
          </w:p>
        </w:tc>
        <w:tc>
          <w:tcPr>
            <w:tcW w:w="3160" w:type="dxa"/>
          </w:tcPr>
          <w:p w:rsidR="009247BC" w:rsidRDefault="009247BC">
            <w:pPr>
              <w:suppressAutoHyphens/>
              <w:spacing w:line="276" w:lineRule="auto"/>
              <w:jc w:val="both"/>
              <w:rPr>
                <w:rFonts w:eastAsia="Calibri"/>
                <w:szCs w:val="24"/>
                <w:lang w:eastAsia="ar-SA"/>
              </w:rPr>
            </w:pPr>
          </w:p>
        </w:tc>
        <w:tc>
          <w:tcPr>
            <w:tcW w:w="1014" w:type="dxa"/>
            <w:gridSpan w:val="2"/>
            <w:vAlign w:val="center"/>
          </w:tcPr>
          <w:p w:rsidR="009247BC" w:rsidRDefault="009247BC">
            <w:pPr>
              <w:suppressAutoHyphens/>
              <w:spacing w:line="276" w:lineRule="auto"/>
              <w:jc w:val="center"/>
              <w:rPr>
                <w:rFonts w:eastAsia="Calibri"/>
                <w:szCs w:val="24"/>
                <w:lang w:eastAsia="ar-SA"/>
              </w:rPr>
            </w:pPr>
          </w:p>
        </w:tc>
        <w:tc>
          <w:tcPr>
            <w:tcW w:w="913" w:type="dxa"/>
            <w:gridSpan w:val="2"/>
            <w:vAlign w:val="center"/>
          </w:tcPr>
          <w:p w:rsidR="009247BC" w:rsidRDefault="009247BC">
            <w:pPr>
              <w:suppressAutoHyphens/>
              <w:spacing w:line="276" w:lineRule="auto"/>
              <w:jc w:val="center"/>
              <w:rPr>
                <w:rFonts w:eastAsia="Calibri"/>
                <w:szCs w:val="24"/>
                <w:lang w:eastAsia="ar-SA"/>
              </w:rPr>
            </w:pPr>
          </w:p>
        </w:tc>
        <w:tc>
          <w:tcPr>
            <w:tcW w:w="925" w:type="dxa"/>
            <w:gridSpan w:val="2"/>
            <w:vAlign w:val="center"/>
          </w:tcPr>
          <w:p w:rsidR="009247BC" w:rsidRDefault="009247BC">
            <w:pPr>
              <w:suppressAutoHyphens/>
              <w:spacing w:line="276" w:lineRule="auto"/>
              <w:jc w:val="center"/>
              <w:rPr>
                <w:rFonts w:eastAsia="Calibri"/>
                <w:szCs w:val="24"/>
                <w:lang w:eastAsia="ar-SA"/>
              </w:rPr>
            </w:pPr>
          </w:p>
        </w:tc>
        <w:tc>
          <w:tcPr>
            <w:tcW w:w="924" w:type="dxa"/>
            <w:gridSpan w:val="2"/>
            <w:vAlign w:val="center"/>
          </w:tcPr>
          <w:p w:rsidR="009247BC" w:rsidRDefault="009247BC">
            <w:pPr>
              <w:suppressAutoHyphens/>
              <w:spacing w:line="276" w:lineRule="auto"/>
              <w:jc w:val="center"/>
              <w:rPr>
                <w:rFonts w:eastAsia="Calibri"/>
                <w:szCs w:val="24"/>
                <w:lang w:eastAsia="ar-SA"/>
              </w:rPr>
            </w:pPr>
          </w:p>
        </w:tc>
        <w:tc>
          <w:tcPr>
            <w:tcW w:w="953" w:type="dxa"/>
            <w:vAlign w:val="center"/>
          </w:tcPr>
          <w:p w:rsidR="009247BC" w:rsidRDefault="009247BC">
            <w:pPr>
              <w:suppressAutoHyphens/>
              <w:spacing w:line="276" w:lineRule="auto"/>
              <w:jc w:val="center"/>
              <w:rPr>
                <w:rFonts w:eastAsia="Calibri"/>
                <w:szCs w:val="24"/>
                <w:lang w:eastAsia="ar-SA"/>
              </w:rPr>
            </w:pPr>
          </w:p>
        </w:tc>
        <w:tc>
          <w:tcPr>
            <w:tcW w:w="935" w:type="dxa"/>
            <w:gridSpan w:val="2"/>
            <w:vAlign w:val="center"/>
          </w:tcPr>
          <w:p w:rsidR="009247BC" w:rsidRDefault="009247BC">
            <w:pPr>
              <w:suppressAutoHyphens/>
              <w:spacing w:line="276" w:lineRule="auto"/>
              <w:jc w:val="center"/>
              <w:rPr>
                <w:rFonts w:eastAsia="Calibri"/>
                <w:szCs w:val="24"/>
                <w:lang w:eastAsia="ar-SA"/>
              </w:rPr>
            </w:pPr>
          </w:p>
        </w:tc>
        <w:tc>
          <w:tcPr>
            <w:tcW w:w="1236" w:type="dxa"/>
            <w:gridSpan w:val="2"/>
            <w:vAlign w:val="center"/>
          </w:tcPr>
          <w:p w:rsidR="009247BC" w:rsidRDefault="009247BC">
            <w:pPr>
              <w:suppressAutoHyphens/>
              <w:spacing w:line="276" w:lineRule="auto"/>
              <w:jc w:val="center"/>
              <w:rPr>
                <w:rFonts w:eastAsia="Calibri"/>
                <w:szCs w:val="24"/>
                <w:lang w:eastAsia="ar-SA"/>
              </w:rPr>
            </w:pPr>
          </w:p>
        </w:tc>
        <w:tc>
          <w:tcPr>
            <w:tcW w:w="1442" w:type="dxa"/>
            <w:vAlign w:val="center"/>
          </w:tcPr>
          <w:p w:rsidR="009247BC" w:rsidRDefault="009247BC">
            <w:pPr>
              <w:suppressAutoHyphens/>
              <w:spacing w:line="276" w:lineRule="auto"/>
              <w:jc w:val="center"/>
              <w:rPr>
                <w:rFonts w:eastAsia="Calibri"/>
                <w:szCs w:val="24"/>
                <w:lang w:eastAsia="ar-SA"/>
              </w:rPr>
            </w:pPr>
          </w:p>
        </w:tc>
        <w:tc>
          <w:tcPr>
            <w:tcW w:w="1450" w:type="dxa"/>
            <w:vAlign w:val="center"/>
          </w:tcPr>
          <w:p w:rsidR="009247BC" w:rsidRDefault="009247BC">
            <w:pPr>
              <w:suppressAutoHyphens/>
              <w:spacing w:line="276" w:lineRule="auto"/>
              <w:jc w:val="center"/>
              <w:rPr>
                <w:rFonts w:eastAsia="Calibri"/>
                <w:szCs w:val="24"/>
                <w:lang w:eastAsia="ar-SA"/>
              </w:rPr>
            </w:pPr>
          </w:p>
        </w:tc>
        <w:tc>
          <w:tcPr>
            <w:tcW w:w="1236" w:type="dxa"/>
            <w:shd w:val="clear" w:color="auto" w:fill="auto"/>
            <w:vAlign w:val="center"/>
          </w:tcPr>
          <w:p w:rsidR="009247BC" w:rsidRDefault="009247BC">
            <w:pPr>
              <w:suppressAutoHyphens/>
              <w:spacing w:line="276" w:lineRule="auto"/>
              <w:jc w:val="center"/>
              <w:rPr>
                <w:rFonts w:eastAsia="Calibri"/>
                <w:szCs w:val="24"/>
                <w:lang w:eastAsia="ar-SA"/>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pacing w:line="276" w:lineRule="auto"/>
              <w:rPr>
                <w:rFonts w:ascii="Calibri" w:eastAsia="Calibri" w:hAnsi="Calibri"/>
                <w:sz w:val="22"/>
                <w:szCs w:val="22"/>
              </w:rPr>
            </w:pPr>
            <w:r>
              <w:rPr>
                <w:rFonts w:eastAsia="Calibri"/>
                <w:szCs w:val="24"/>
                <w:lang w:eastAsia="ar-SA"/>
              </w:rPr>
              <w:t>1.1-P-3</w:t>
            </w:r>
          </w:p>
        </w:tc>
        <w:tc>
          <w:tcPr>
            <w:tcW w:w="3160" w:type="dxa"/>
          </w:tcPr>
          <w:p w:rsidR="009247BC" w:rsidRDefault="0000024C">
            <w:pPr>
              <w:suppressAutoHyphens/>
              <w:spacing w:line="276" w:lineRule="auto"/>
              <w:jc w:val="both"/>
              <w:rPr>
                <w:rFonts w:eastAsia="Calibri"/>
                <w:szCs w:val="24"/>
                <w:lang w:eastAsia="ar-SA"/>
              </w:rPr>
            </w:pPr>
            <w:r>
              <w:rPr>
                <w:rFonts w:eastAsia="Calibri"/>
                <w:szCs w:val="24"/>
              </w:rPr>
              <w:t>Numatomo apsilankymų remiamuose kultūros ir gamtos paveldo objektuose bei turistų traukos vietose skaičiaus padidėjimas, apsilankymai per metus</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1 100</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3 100</w:t>
            </w:r>
          </w:p>
        </w:tc>
        <w:tc>
          <w:tcPr>
            <w:tcW w:w="95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3 100</w:t>
            </w:r>
          </w:p>
        </w:tc>
        <w:tc>
          <w:tcPr>
            <w:tcW w:w="93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3 100</w:t>
            </w:r>
          </w:p>
        </w:tc>
        <w:tc>
          <w:tcPr>
            <w:tcW w:w="12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3 100</w:t>
            </w:r>
          </w:p>
        </w:tc>
        <w:tc>
          <w:tcPr>
            <w:tcW w:w="144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3 100</w:t>
            </w:r>
          </w:p>
        </w:tc>
        <w:tc>
          <w:tcPr>
            <w:tcW w:w="145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3 100</w:t>
            </w:r>
          </w:p>
        </w:tc>
        <w:tc>
          <w:tcPr>
            <w:tcW w:w="1236" w:type="dxa"/>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3 100</w:t>
            </w:r>
          </w:p>
          <w:p w:rsidR="009247BC" w:rsidRDefault="009247BC">
            <w:pPr>
              <w:suppressAutoHyphens/>
              <w:spacing w:line="276" w:lineRule="auto"/>
              <w:jc w:val="center"/>
              <w:rPr>
                <w:rFonts w:eastAsia="Calibri"/>
                <w:strike/>
                <w:szCs w:val="24"/>
                <w:lang w:eastAsia="ar-SA"/>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pacing w:line="276" w:lineRule="auto"/>
              <w:rPr>
                <w:rFonts w:eastAsia="Calibri"/>
                <w:szCs w:val="24"/>
                <w:lang w:eastAsia="ar-SA"/>
              </w:rPr>
            </w:pPr>
            <w:r>
              <w:rPr>
                <w:rFonts w:eastAsia="Calibri"/>
                <w:szCs w:val="24"/>
                <w:lang w:eastAsia="ar-SA"/>
              </w:rPr>
              <w:t>1.1-P-4</w:t>
            </w:r>
          </w:p>
        </w:tc>
        <w:tc>
          <w:tcPr>
            <w:tcW w:w="3160" w:type="dxa"/>
          </w:tcPr>
          <w:p w:rsidR="009247BC" w:rsidRDefault="0000024C">
            <w:pPr>
              <w:suppressAutoHyphens/>
              <w:spacing w:line="276" w:lineRule="auto"/>
              <w:jc w:val="both"/>
              <w:rPr>
                <w:rFonts w:eastAsia="Calibri"/>
                <w:szCs w:val="24"/>
              </w:rPr>
            </w:pPr>
            <w:r>
              <w:rPr>
                <w:rFonts w:eastAsia="Calibri"/>
                <w:szCs w:val="24"/>
              </w:rPr>
              <w:t>Švietimo ir kitų švietimo teikėjų įstaigos, kuriose pagal veiksmų programą ERPF lėšomis sukurta ar atnaujinta ne mažiau nei viena edukacinė erdvė, vnt.</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w:t>
            </w:r>
          </w:p>
        </w:tc>
        <w:tc>
          <w:tcPr>
            <w:tcW w:w="95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w:t>
            </w:r>
          </w:p>
        </w:tc>
        <w:tc>
          <w:tcPr>
            <w:tcW w:w="93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w:t>
            </w:r>
          </w:p>
        </w:tc>
        <w:tc>
          <w:tcPr>
            <w:tcW w:w="12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w:t>
            </w:r>
          </w:p>
        </w:tc>
        <w:tc>
          <w:tcPr>
            <w:tcW w:w="144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w:t>
            </w:r>
          </w:p>
        </w:tc>
        <w:tc>
          <w:tcPr>
            <w:tcW w:w="145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w:t>
            </w:r>
          </w:p>
        </w:tc>
        <w:tc>
          <w:tcPr>
            <w:tcW w:w="123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pacing w:line="276" w:lineRule="auto"/>
              <w:rPr>
                <w:rFonts w:eastAsia="Calibri"/>
                <w:szCs w:val="24"/>
                <w:lang w:eastAsia="ar-SA"/>
              </w:rPr>
            </w:pPr>
            <w:r>
              <w:rPr>
                <w:rFonts w:eastAsia="Calibri"/>
                <w:szCs w:val="24"/>
                <w:lang w:eastAsia="ar-SA"/>
              </w:rPr>
              <w:t>1.1-P-5</w:t>
            </w:r>
          </w:p>
        </w:tc>
        <w:tc>
          <w:tcPr>
            <w:tcW w:w="3160" w:type="dxa"/>
          </w:tcPr>
          <w:p w:rsidR="009247BC" w:rsidRDefault="0000024C">
            <w:pPr>
              <w:suppressAutoHyphens/>
              <w:spacing w:line="276" w:lineRule="auto"/>
              <w:jc w:val="both"/>
              <w:rPr>
                <w:rFonts w:eastAsia="Calibri"/>
                <w:szCs w:val="24"/>
              </w:rPr>
            </w:pPr>
            <w:r>
              <w:rPr>
                <w:rFonts w:eastAsia="Calibri"/>
                <w:szCs w:val="24"/>
              </w:rPr>
              <w:t>Bendras rekonstruotų arba atnaujintų kelių ilgis, km</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0,600</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3,470</w:t>
            </w:r>
          </w:p>
        </w:tc>
        <w:tc>
          <w:tcPr>
            <w:tcW w:w="953"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4,920</w:t>
            </w:r>
          </w:p>
        </w:tc>
        <w:tc>
          <w:tcPr>
            <w:tcW w:w="935" w:type="dxa"/>
            <w:gridSpan w:val="2"/>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5,321</w:t>
            </w:r>
          </w:p>
        </w:tc>
        <w:tc>
          <w:tcPr>
            <w:tcW w:w="1236" w:type="dxa"/>
            <w:gridSpan w:val="2"/>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5,321</w:t>
            </w:r>
          </w:p>
        </w:tc>
        <w:tc>
          <w:tcPr>
            <w:tcW w:w="1442"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5,321</w:t>
            </w:r>
          </w:p>
        </w:tc>
        <w:tc>
          <w:tcPr>
            <w:tcW w:w="1450"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5,321</w:t>
            </w:r>
          </w:p>
        </w:tc>
        <w:tc>
          <w:tcPr>
            <w:tcW w:w="1236" w:type="dxa"/>
            <w:vAlign w:val="center"/>
          </w:tcPr>
          <w:p w:rsidR="009247BC" w:rsidRDefault="009247BC">
            <w:pPr>
              <w:suppressAutoHyphens/>
              <w:spacing w:line="276" w:lineRule="auto"/>
              <w:ind w:firstLine="60"/>
              <w:jc w:val="center"/>
              <w:rPr>
                <w:rFonts w:eastAsia="Calibri"/>
                <w:szCs w:val="24"/>
                <w:lang w:eastAsia="ar-SA"/>
              </w:rPr>
            </w:pPr>
          </w:p>
          <w:p w:rsidR="009247BC" w:rsidRDefault="0000024C">
            <w:pPr>
              <w:suppressAutoHyphens/>
              <w:spacing w:line="276" w:lineRule="auto"/>
              <w:ind w:firstLine="60"/>
              <w:jc w:val="center"/>
              <w:rPr>
                <w:rFonts w:eastAsia="Calibri"/>
                <w:szCs w:val="24"/>
                <w:lang w:eastAsia="ar-SA"/>
              </w:rPr>
            </w:pPr>
            <w:r>
              <w:rPr>
                <w:rFonts w:eastAsia="Calibri"/>
                <w:szCs w:val="24"/>
                <w:lang w:eastAsia="ar-SA"/>
              </w:rPr>
              <w:t>5,321</w:t>
            </w:r>
          </w:p>
          <w:p w:rsidR="009247BC" w:rsidRDefault="009247BC">
            <w:pPr>
              <w:suppressAutoHyphens/>
              <w:spacing w:line="276" w:lineRule="auto"/>
              <w:ind w:firstLine="60"/>
              <w:jc w:val="center"/>
              <w:rPr>
                <w:rFonts w:eastAsia="Calibri"/>
                <w:szCs w:val="24"/>
                <w:lang w:eastAsia="ar-SA"/>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pacing w:line="276" w:lineRule="auto"/>
              <w:rPr>
                <w:rFonts w:eastAsia="Calibri"/>
                <w:szCs w:val="24"/>
                <w:lang w:eastAsia="ar-SA"/>
              </w:rPr>
            </w:pPr>
            <w:r>
              <w:rPr>
                <w:rFonts w:eastAsia="Calibri"/>
                <w:szCs w:val="24"/>
                <w:lang w:eastAsia="ar-SA"/>
              </w:rPr>
              <w:t>1.1-P-6</w:t>
            </w:r>
          </w:p>
        </w:tc>
        <w:tc>
          <w:tcPr>
            <w:tcW w:w="3160" w:type="dxa"/>
          </w:tcPr>
          <w:p w:rsidR="009247BC" w:rsidRDefault="0000024C">
            <w:pPr>
              <w:suppressAutoHyphens/>
              <w:spacing w:line="276" w:lineRule="auto"/>
              <w:jc w:val="both"/>
              <w:rPr>
                <w:rFonts w:eastAsia="Calibri"/>
                <w:szCs w:val="24"/>
                <w:lang w:eastAsia="ar-SA"/>
              </w:rPr>
            </w:pPr>
            <w:r>
              <w:rPr>
                <w:rFonts w:eastAsia="Calibri"/>
                <w:szCs w:val="24"/>
              </w:rPr>
              <w:t>Įrengtų naujų dviračių ir (ar) pėsčiųjų takų, ir (ar) trasų ilgis, km</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0,200</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1,000</w:t>
            </w:r>
          </w:p>
        </w:tc>
        <w:tc>
          <w:tcPr>
            <w:tcW w:w="953"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1,700</w:t>
            </w:r>
          </w:p>
        </w:tc>
        <w:tc>
          <w:tcPr>
            <w:tcW w:w="935" w:type="dxa"/>
            <w:gridSpan w:val="2"/>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2,200</w:t>
            </w:r>
          </w:p>
        </w:tc>
        <w:tc>
          <w:tcPr>
            <w:tcW w:w="1236" w:type="dxa"/>
            <w:gridSpan w:val="2"/>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2,706</w:t>
            </w:r>
          </w:p>
        </w:tc>
        <w:tc>
          <w:tcPr>
            <w:tcW w:w="1442"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2,706</w:t>
            </w:r>
          </w:p>
        </w:tc>
        <w:tc>
          <w:tcPr>
            <w:tcW w:w="1450"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2,706</w:t>
            </w:r>
          </w:p>
        </w:tc>
        <w:tc>
          <w:tcPr>
            <w:tcW w:w="1236" w:type="dxa"/>
            <w:vAlign w:val="center"/>
          </w:tcPr>
          <w:p w:rsidR="009247BC" w:rsidRDefault="009247BC">
            <w:pPr>
              <w:suppressAutoHyphens/>
              <w:spacing w:line="276" w:lineRule="auto"/>
              <w:ind w:firstLine="60"/>
              <w:jc w:val="center"/>
              <w:rPr>
                <w:rFonts w:eastAsia="Calibri"/>
                <w:szCs w:val="24"/>
                <w:lang w:eastAsia="ar-SA"/>
              </w:rPr>
            </w:pPr>
          </w:p>
          <w:p w:rsidR="009247BC" w:rsidRDefault="0000024C">
            <w:pPr>
              <w:suppressAutoHyphens/>
              <w:spacing w:line="276" w:lineRule="auto"/>
              <w:ind w:firstLine="60"/>
              <w:jc w:val="center"/>
              <w:rPr>
                <w:rFonts w:eastAsia="Calibri"/>
                <w:szCs w:val="24"/>
                <w:lang w:eastAsia="ar-SA"/>
              </w:rPr>
            </w:pPr>
            <w:r>
              <w:rPr>
                <w:rFonts w:eastAsia="Calibri"/>
                <w:szCs w:val="24"/>
                <w:lang w:eastAsia="ar-SA"/>
              </w:rPr>
              <w:t>2,706</w:t>
            </w:r>
          </w:p>
          <w:p w:rsidR="009247BC" w:rsidRDefault="009247BC">
            <w:pPr>
              <w:suppressAutoHyphens/>
              <w:spacing w:line="276" w:lineRule="auto"/>
              <w:ind w:firstLine="60"/>
              <w:jc w:val="center"/>
              <w:rPr>
                <w:rFonts w:eastAsia="Calibri"/>
                <w:szCs w:val="24"/>
                <w:lang w:eastAsia="ar-SA"/>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pacing w:line="276" w:lineRule="auto"/>
              <w:rPr>
                <w:rFonts w:ascii="Calibri" w:eastAsia="Calibri" w:hAnsi="Calibri"/>
                <w:sz w:val="22"/>
                <w:szCs w:val="22"/>
              </w:rPr>
            </w:pPr>
            <w:r>
              <w:rPr>
                <w:rFonts w:eastAsia="Calibri"/>
                <w:szCs w:val="24"/>
                <w:lang w:eastAsia="ar-SA"/>
              </w:rPr>
              <w:t>1.1-P-7</w:t>
            </w:r>
          </w:p>
        </w:tc>
        <w:tc>
          <w:tcPr>
            <w:tcW w:w="3160" w:type="dxa"/>
          </w:tcPr>
          <w:p w:rsidR="009247BC" w:rsidRDefault="0000024C">
            <w:pPr>
              <w:suppressAutoHyphens/>
              <w:spacing w:line="276" w:lineRule="auto"/>
              <w:jc w:val="both"/>
              <w:rPr>
                <w:rFonts w:eastAsia="Calibri"/>
                <w:szCs w:val="24"/>
              </w:rPr>
            </w:pPr>
            <w:r>
              <w:rPr>
                <w:rFonts w:eastAsia="Calibri"/>
                <w:szCs w:val="24"/>
              </w:rPr>
              <w:t>BIVP projektų veiklų dalyviai (įskaitant visas tikslines grupes), skaičius, vnt.</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5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20</w:t>
            </w:r>
          </w:p>
        </w:tc>
        <w:tc>
          <w:tcPr>
            <w:tcW w:w="93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150</w:t>
            </w:r>
          </w:p>
        </w:tc>
        <w:tc>
          <w:tcPr>
            <w:tcW w:w="12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280</w:t>
            </w:r>
          </w:p>
        </w:tc>
        <w:tc>
          <w:tcPr>
            <w:tcW w:w="144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520</w:t>
            </w:r>
          </w:p>
        </w:tc>
        <w:tc>
          <w:tcPr>
            <w:tcW w:w="145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740</w:t>
            </w:r>
          </w:p>
        </w:tc>
        <w:tc>
          <w:tcPr>
            <w:tcW w:w="123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858</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97" w:type="dxa"/>
          </w:tcPr>
          <w:p w:rsidR="009247BC" w:rsidRDefault="0000024C">
            <w:pPr>
              <w:spacing w:line="276" w:lineRule="auto"/>
              <w:rPr>
                <w:rFonts w:eastAsia="Calibri"/>
                <w:szCs w:val="24"/>
                <w:lang w:eastAsia="ar-SA"/>
              </w:rPr>
            </w:pPr>
            <w:r>
              <w:rPr>
                <w:rFonts w:eastAsia="Calibri"/>
                <w:szCs w:val="24"/>
                <w:lang w:eastAsia="ar-SA"/>
              </w:rPr>
              <w:t>1.1-P-8</w:t>
            </w:r>
          </w:p>
        </w:tc>
        <w:tc>
          <w:tcPr>
            <w:tcW w:w="3160" w:type="dxa"/>
          </w:tcPr>
          <w:p w:rsidR="009247BC" w:rsidRDefault="0000024C">
            <w:pPr>
              <w:suppressAutoHyphens/>
              <w:spacing w:line="276" w:lineRule="auto"/>
              <w:jc w:val="both"/>
              <w:rPr>
                <w:rFonts w:eastAsia="Calibri"/>
                <w:szCs w:val="24"/>
              </w:rPr>
            </w:pPr>
            <w:r>
              <w:rPr>
                <w:rFonts w:eastAsia="Calibri"/>
                <w:szCs w:val="24"/>
              </w:rPr>
              <w:t>Pastatyti arba atnaujinti viešieji arba komerciniai pastatai miestų vietovėse, m</w:t>
            </w:r>
            <w:r>
              <w:rPr>
                <w:rFonts w:eastAsia="Calibri"/>
                <w:szCs w:val="24"/>
                <w:vertAlign w:val="superscript"/>
              </w:rPr>
              <w:t>2</w:t>
            </w:r>
          </w:p>
        </w:tc>
        <w:tc>
          <w:tcPr>
            <w:tcW w:w="101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1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24"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5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35"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12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2 795</w:t>
            </w:r>
          </w:p>
        </w:tc>
        <w:tc>
          <w:tcPr>
            <w:tcW w:w="1442"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2 795</w:t>
            </w:r>
          </w:p>
        </w:tc>
        <w:tc>
          <w:tcPr>
            <w:tcW w:w="145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2 795</w:t>
            </w:r>
          </w:p>
        </w:tc>
        <w:tc>
          <w:tcPr>
            <w:tcW w:w="1236"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2 795</w:t>
            </w:r>
          </w:p>
        </w:tc>
      </w:tr>
    </w:tbl>
    <w:p w:rsidR="009247BC" w:rsidRDefault="009247BC">
      <w:pPr>
        <w:suppressAutoHyphens/>
        <w:spacing w:line="276" w:lineRule="auto"/>
        <w:ind w:firstLine="720"/>
        <w:jc w:val="both"/>
        <w:rPr>
          <w:rFonts w:eastAsia="Calibri"/>
          <w:b/>
          <w:szCs w:val="24"/>
          <w:u w:val="single"/>
          <w:lang w:eastAsia="ar-SA"/>
        </w:rPr>
      </w:pPr>
    </w:p>
    <w:tbl>
      <w:tblPr>
        <w:tblW w:w="149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37"/>
        <w:gridCol w:w="1447"/>
        <w:gridCol w:w="1247"/>
        <w:gridCol w:w="1430"/>
        <w:gridCol w:w="4552"/>
      </w:tblGrid>
      <w:tr w:rsidR="009247BC">
        <w:trPr>
          <w:trHeight w:val="605"/>
          <w:tblHeader/>
        </w:trPr>
        <w:tc>
          <w:tcPr>
            <w:tcW w:w="6237" w:type="dxa"/>
          </w:tcPr>
          <w:p w:rsidR="009247BC" w:rsidRDefault="0000024C">
            <w:pPr>
              <w:tabs>
                <w:tab w:val="left" w:pos="709"/>
              </w:tabs>
              <w:spacing w:line="276" w:lineRule="auto"/>
              <w:jc w:val="both"/>
              <w:rPr>
                <w:rFonts w:eastAsia="Calibri"/>
                <w:b/>
                <w:szCs w:val="24"/>
                <w:lang w:eastAsia="ar-SA"/>
              </w:rPr>
            </w:pPr>
            <w:r>
              <w:rPr>
                <w:rFonts w:eastAsia="Calibri"/>
                <w:b/>
                <w:szCs w:val="24"/>
                <w:lang w:eastAsia="ar-SA"/>
              </w:rPr>
              <w:t>Uždavinio įgyvendinimo priemonės:</w:t>
            </w:r>
          </w:p>
        </w:tc>
        <w:tc>
          <w:tcPr>
            <w:tcW w:w="1447" w:type="dxa"/>
          </w:tcPr>
          <w:p w:rsidR="009247BC" w:rsidRDefault="0000024C">
            <w:pPr>
              <w:suppressAutoHyphens/>
              <w:spacing w:line="276" w:lineRule="auto"/>
              <w:jc w:val="center"/>
              <w:rPr>
                <w:rFonts w:eastAsia="Calibri"/>
                <w:szCs w:val="24"/>
                <w:lang w:eastAsia="ar-SA"/>
              </w:rPr>
            </w:pPr>
            <w:r>
              <w:rPr>
                <w:rFonts w:eastAsia="Calibri"/>
                <w:szCs w:val="24"/>
                <w:lang w:eastAsia="ar-SA"/>
              </w:rPr>
              <w:t xml:space="preserve">Lėšų poreikis </w:t>
            </w:r>
            <w:r>
              <w:rPr>
                <w:color w:val="000000"/>
                <w:szCs w:val="24"/>
                <w:lang w:eastAsia="lt-LT"/>
              </w:rPr>
              <w:t>(tūkst. eurų)</w:t>
            </w:r>
          </w:p>
        </w:tc>
        <w:tc>
          <w:tcPr>
            <w:tcW w:w="1247" w:type="dxa"/>
          </w:tcPr>
          <w:p w:rsidR="009247BC" w:rsidRDefault="0000024C">
            <w:pPr>
              <w:suppressAutoHyphens/>
              <w:spacing w:line="276" w:lineRule="auto"/>
              <w:jc w:val="center"/>
              <w:rPr>
                <w:rFonts w:eastAsia="Calibri"/>
                <w:szCs w:val="24"/>
                <w:lang w:eastAsia="ar-SA"/>
              </w:rPr>
            </w:pPr>
            <w:r>
              <w:rPr>
                <w:rFonts w:eastAsia="Calibri"/>
                <w:szCs w:val="24"/>
                <w:lang w:eastAsia="ar-SA"/>
              </w:rPr>
              <w:t xml:space="preserve">Iš jų viešosios lėšos </w:t>
            </w:r>
            <w:r>
              <w:rPr>
                <w:color w:val="000000"/>
                <w:szCs w:val="24"/>
                <w:lang w:eastAsia="lt-LT"/>
              </w:rPr>
              <w:t>(tūkst. eurų)</w:t>
            </w:r>
          </w:p>
        </w:tc>
        <w:tc>
          <w:tcPr>
            <w:tcW w:w="1430" w:type="dxa"/>
          </w:tcPr>
          <w:p w:rsidR="009247BC" w:rsidRDefault="0000024C">
            <w:pPr>
              <w:suppressAutoHyphens/>
              <w:spacing w:line="276" w:lineRule="auto"/>
              <w:jc w:val="center"/>
              <w:rPr>
                <w:rFonts w:eastAsia="Calibri"/>
                <w:szCs w:val="24"/>
                <w:lang w:eastAsia="ar-SA"/>
              </w:rPr>
            </w:pPr>
            <w:r>
              <w:rPr>
                <w:rFonts w:eastAsia="Calibri"/>
                <w:szCs w:val="24"/>
                <w:lang w:eastAsia="ar-SA"/>
              </w:rPr>
              <w:t xml:space="preserve">Iš jų ES lėšos </w:t>
            </w:r>
            <w:r>
              <w:rPr>
                <w:color w:val="000000"/>
                <w:szCs w:val="24"/>
                <w:lang w:eastAsia="lt-LT"/>
              </w:rPr>
              <w:t>(tūkst. eurų)</w:t>
            </w:r>
          </w:p>
        </w:tc>
        <w:tc>
          <w:tcPr>
            <w:tcW w:w="4552" w:type="dxa"/>
          </w:tcPr>
          <w:p w:rsidR="009247BC" w:rsidRDefault="0000024C">
            <w:pPr>
              <w:tabs>
                <w:tab w:val="left" w:pos="1514"/>
              </w:tabs>
              <w:suppressAutoHyphens/>
              <w:spacing w:line="276" w:lineRule="auto"/>
              <w:jc w:val="center"/>
              <w:rPr>
                <w:rFonts w:eastAsia="Calibri"/>
                <w:szCs w:val="24"/>
                <w:lang w:eastAsia="ar-SA"/>
              </w:rPr>
            </w:pPr>
            <w:r>
              <w:rPr>
                <w:rFonts w:eastAsia="Calibri"/>
                <w:color w:val="000000"/>
                <w:szCs w:val="24"/>
                <w:lang w:eastAsia="ar-SA"/>
              </w:rPr>
              <w:t>Sukuriamas produktas</w:t>
            </w:r>
            <w:r>
              <w:rPr>
                <w:rFonts w:eastAsia="Calibri"/>
                <w:szCs w:val="24"/>
                <w:lang w:eastAsia="ar-SA"/>
              </w:rPr>
              <w:t xml:space="preserve"> (produkto rodiklio pavadinimas, matavimo vienetai, kiekybinė reikšmė)</w:t>
            </w:r>
          </w:p>
        </w:tc>
      </w:tr>
      <w:tr w:rsidR="009247BC">
        <w:trPr>
          <w:trHeight w:val="1124"/>
        </w:trPr>
        <w:tc>
          <w:tcPr>
            <w:tcW w:w="6237" w:type="dxa"/>
          </w:tcPr>
          <w:p w:rsidR="009247BC" w:rsidRDefault="0000024C">
            <w:pPr>
              <w:suppressAutoHyphens/>
              <w:spacing w:line="276" w:lineRule="auto"/>
              <w:jc w:val="both"/>
              <w:rPr>
                <w:rFonts w:eastAsia="Calibri"/>
                <w:i/>
                <w:szCs w:val="24"/>
                <w:lang w:eastAsia="ar-SA"/>
              </w:rPr>
            </w:pPr>
            <w:r>
              <w:rPr>
                <w:rFonts w:eastAsia="Calibri"/>
                <w:i/>
                <w:szCs w:val="24"/>
                <w:lang w:eastAsia="ar-SA"/>
              </w:rPr>
              <w:t>1.1.1.Viešųjų investicijų priemonės:</w:t>
            </w:r>
          </w:p>
        </w:tc>
        <w:tc>
          <w:tcPr>
            <w:tcW w:w="1447" w:type="dxa"/>
            <w:vAlign w:val="center"/>
          </w:tcPr>
          <w:p w:rsidR="009247BC" w:rsidRDefault="009247BC">
            <w:pPr>
              <w:suppressAutoHyphens/>
              <w:spacing w:line="276" w:lineRule="auto"/>
              <w:jc w:val="center"/>
              <w:rPr>
                <w:rFonts w:eastAsia="Calibri"/>
                <w:szCs w:val="24"/>
                <w:lang w:eastAsia="ar-SA"/>
              </w:rPr>
            </w:pPr>
          </w:p>
        </w:tc>
        <w:tc>
          <w:tcPr>
            <w:tcW w:w="1247" w:type="dxa"/>
            <w:vAlign w:val="center"/>
          </w:tcPr>
          <w:p w:rsidR="009247BC" w:rsidRDefault="009247BC">
            <w:pPr>
              <w:suppressAutoHyphens/>
              <w:spacing w:line="276" w:lineRule="auto"/>
              <w:jc w:val="center"/>
              <w:rPr>
                <w:rFonts w:eastAsia="Calibri"/>
                <w:szCs w:val="24"/>
                <w:lang w:eastAsia="ar-SA"/>
              </w:rPr>
            </w:pPr>
          </w:p>
        </w:tc>
        <w:tc>
          <w:tcPr>
            <w:tcW w:w="1430" w:type="dxa"/>
            <w:vAlign w:val="center"/>
          </w:tcPr>
          <w:p w:rsidR="009247BC" w:rsidRDefault="009247BC">
            <w:pPr>
              <w:suppressAutoHyphens/>
              <w:spacing w:line="276" w:lineRule="auto"/>
              <w:jc w:val="center"/>
              <w:rPr>
                <w:rFonts w:eastAsia="Calibri"/>
                <w:szCs w:val="24"/>
                <w:lang w:eastAsia="ar-SA"/>
              </w:rPr>
            </w:pPr>
          </w:p>
        </w:tc>
        <w:tc>
          <w:tcPr>
            <w:tcW w:w="4552" w:type="dxa"/>
          </w:tcPr>
          <w:p w:rsidR="009247BC" w:rsidRDefault="009247BC">
            <w:pPr>
              <w:suppressAutoHyphens/>
              <w:spacing w:line="276" w:lineRule="auto"/>
              <w:ind w:firstLine="720"/>
              <w:jc w:val="both"/>
              <w:rPr>
                <w:rFonts w:eastAsia="Calibri"/>
                <w:szCs w:val="24"/>
                <w:lang w:eastAsia="ar-SA"/>
              </w:rPr>
            </w:pPr>
          </w:p>
        </w:tc>
      </w:tr>
      <w:tr w:rsidR="009247BC">
        <w:trPr>
          <w:trHeight w:val="70"/>
        </w:trPr>
        <w:tc>
          <w:tcPr>
            <w:tcW w:w="6237" w:type="dxa"/>
          </w:tcPr>
          <w:p w:rsidR="009247BC" w:rsidRDefault="0000024C">
            <w:pPr>
              <w:tabs>
                <w:tab w:val="left" w:pos="34"/>
                <w:tab w:val="left" w:pos="601"/>
              </w:tabs>
              <w:spacing w:line="276" w:lineRule="auto"/>
              <w:ind w:left="34"/>
              <w:jc w:val="both"/>
              <w:rPr>
                <w:rFonts w:eastAsia="Calibri"/>
                <w:szCs w:val="24"/>
                <w:lang w:eastAsia="ar-SA"/>
              </w:rPr>
            </w:pPr>
            <w:r>
              <w:rPr>
                <w:rFonts w:eastAsia="Calibri"/>
                <w:szCs w:val="24"/>
                <w:lang w:eastAsia="ar-SA"/>
              </w:rPr>
              <w:t>1.1.1.1. Biržų miesto traukos zonos tarp Agluonos upės, Gimnazijos g., Maironio g., Vilniaus g., Rinkos g., Apaščios upės vystymas siekiant gerinti gyvenimo kokybę ir didinti verslumą</w:t>
            </w:r>
            <w:r>
              <w:rPr>
                <w:szCs w:val="24"/>
                <w:lang w:eastAsia="ar-SA"/>
              </w:rPr>
              <w:t>: buvusios estrados teritorijos konversija; viešųjų erdvių regioninio parko ir piliavietės teritorijose modernizavimas; gyvenamosios aplinkos gyvenamuosiuose daugiabučių namų rajonuose gerinimas; muzikos mokyklos ir Biržų rajono kūno kultūros ir sporto centro infrastruktūros modernizavimas; nenaudojamo kitos paskirties pastato pritaikymas kultūros reikmėms; gatvių rekonstravimas; pilies tilto kapitalinis remontas.</w:t>
            </w:r>
            <w:r>
              <w:rPr>
                <w:rFonts w:eastAsia="Calibri"/>
                <w:b/>
                <w:szCs w:val="24"/>
                <w:u w:val="single"/>
              </w:rPr>
              <w:t xml:space="preserve"> </w:t>
            </w:r>
          </w:p>
        </w:tc>
        <w:tc>
          <w:tcPr>
            <w:tcW w:w="1447" w:type="dxa"/>
            <w:shd w:val="clear" w:color="auto" w:fill="auto"/>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7 479</w:t>
            </w:r>
          </w:p>
        </w:tc>
        <w:tc>
          <w:tcPr>
            <w:tcW w:w="1247" w:type="dxa"/>
            <w:shd w:val="clear" w:color="auto" w:fill="auto"/>
            <w:vAlign w:val="center"/>
          </w:tcPr>
          <w:p w:rsidR="009247BC" w:rsidRDefault="009247BC">
            <w:pPr>
              <w:suppressAutoHyphens/>
              <w:spacing w:line="276" w:lineRule="auto"/>
              <w:jc w:val="center"/>
              <w:rPr>
                <w:rFonts w:eastAsia="Calibri"/>
                <w:color w:val="000000"/>
                <w:szCs w:val="24"/>
                <w:lang w:eastAsia="ar-SA"/>
              </w:rPr>
            </w:pPr>
          </w:p>
          <w:p w:rsidR="009247BC" w:rsidRDefault="0000024C">
            <w:pPr>
              <w:suppressAutoHyphens/>
              <w:spacing w:line="276" w:lineRule="auto"/>
              <w:jc w:val="center"/>
              <w:rPr>
                <w:rFonts w:eastAsia="Calibri"/>
                <w:color w:val="000000"/>
                <w:szCs w:val="24"/>
                <w:lang w:eastAsia="ar-SA"/>
              </w:rPr>
            </w:pPr>
            <w:r>
              <w:rPr>
                <w:rFonts w:eastAsia="Calibri"/>
                <w:color w:val="000000"/>
                <w:szCs w:val="24"/>
                <w:lang w:eastAsia="ar-SA"/>
              </w:rPr>
              <w:t>7 479</w:t>
            </w:r>
          </w:p>
        </w:tc>
        <w:tc>
          <w:tcPr>
            <w:tcW w:w="1430" w:type="dxa"/>
            <w:shd w:val="clear" w:color="auto" w:fill="auto"/>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5 978</w:t>
            </w:r>
          </w:p>
        </w:tc>
        <w:tc>
          <w:tcPr>
            <w:tcW w:w="4552" w:type="dxa"/>
          </w:tcPr>
          <w:p w:rsidR="009247BC" w:rsidRDefault="0000024C">
            <w:pPr>
              <w:suppressAutoHyphens/>
              <w:spacing w:line="276" w:lineRule="auto"/>
              <w:jc w:val="both"/>
              <w:rPr>
                <w:rFonts w:eastAsia="Calibri"/>
                <w:szCs w:val="24"/>
              </w:rPr>
            </w:pPr>
            <w:r>
              <w:rPr>
                <w:rFonts w:eastAsia="Calibri"/>
                <w:szCs w:val="24"/>
              </w:rPr>
              <w:t>Sukurtos arba atnaujintos atviros erdvės miestų vietovėse, 85 940 m</w:t>
            </w:r>
            <w:r>
              <w:rPr>
                <w:rFonts w:eastAsia="Calibri"/>
                <w:szCs w:val="24"/>
                <w:vertAlign w:val="superscript"/>
              </w:rPr>
              <w:t>2</w:t>
            </w:r>
          </w:p>
          <w:p w:rsidR="009247BC" w:rsidRDefault="0000024C">
            <w:pPr>
              <w:suppressAutoHyphens/>
              <w:spacing w:line="276" w:lineRule="auto"/>
              <w:jc w:val="both"/>
              <w:rPr>
                <w:rFonts w:eastAsia="Calibri"/>
                <w:szCs w:val="24"/>
              </w:rPr>
            </w:pPr>
            <w:r>
              <w:rPr>
                <w:rFonts w:eastAsia="Calibri"/>
                <w:szCs w:val="24"/>
              </w:rPr>
              <w:t>Švietimo ir kitų švietimo teikėjų įstaigos, kuriose pagal veiksmų programą ERPF lėšomis sukurta ar atnaujinta ne mažiau nei viena edukacinė erdvė, 2 vnt.</w:t>
            </w:r>
          </w:p>
          <w:p w:rsidR="009247BC" w:rsidRDefault="0000024C">
            <w:pPr>
              <w:suppressAutoHyphens/>
              <w:spacing w:line="276" w:lineRule="auto"/>
              <w:jc w:val="both"/>
              <w:rPr>
                <w:rFonts w:eastAsia="Calibri"/>
                <w:szCs w:val="24"/>
              </w:rPr>
            </w:pPr>
            <w:r>
              <w:rPr>
                <w:rFonts w:eastAsia="Calibri"/>
                <w:szCs w:val="24"/>
              </w:rPr>
              <w:t xml:space="preserve">Numatomo apsilankymų remiamuose kultūros ir gamtos paveldo objektuose bei turistų traukos vietose skaičiaus padidėjimas, apsilankymai per metus, </w:t>
            </w:r>
            <w:r>
              <w:rPr>
                <w:rFonts w:eastAsia="Calibri"/>
                <w:strike/>
                <w:szCs w:val="24"/>
              </w:rPr>
              <w:t>4</w:t>
            </w:r>
            <w:r>
              <w:rPr>
                <w:rFonts w:eastAsia="Calibri"/>
                <w:szCs w:val="24"/>
              </w:rPr>
              <w:t>00 vnt.</w:t>
            </w:r>
          </w:p>
          <w:p w:rsidR="009247BC" w:rsidRDefault="0000024C">
            <w:pPr>
              <w:suppressAutoHyphens/>
              <w:spacing w:line="276" w:lineRule="auto"/>
              <w:jc w:val="both"/>
              <w:rPr>
                <w:rFonts w:eastAsia="Calibri"/>
                <w:szCs w:val="24"/>
                <w:lang w:eastAsia="ar-SA"/>
              </w:rPr>
            </w:pPr>
            <w:r>
              <w:rPr>
                <w:rFonts w:eastAsia="Calibri"/>
                <w:szCs w:val="24"/>
              </w:rPr>
              <w:t>Bendras rekonstruotų arba atnaujintų kelių ilgis, 1,317 km</w:t>
            </w:r>
          </w:p>
        </w:tc>
      </w:tr>
      <w:tr w:rsidR="009247BC">
        <w:trPr>
          <w:trHeight w:val="2206"/>
        </w:trPr>
        <w:tc>
          <w:tcPr>
            <w:tcW w:w="6237" w:type="dxa"/>
          </w:tcPr>
          <w:p w:rsidR="009247BC" w:rsidRDefault="0000024C">
            <w:pPr>
              <w:tabs>
                <w:tab w:val="left" w:pos="601"/>
              </w:tabs>
              <w:spacing w:line="276" w:lineRule="auto"/>
              <w:jc w:val="both"/>
              <w:rPr>
                <w:rFonts w:eastAsia="Calibri"/>
                <w:szCs w:val="24"/>
                <w:lang w:eastAsia="ar-SA"/>
              </w:rPr>
            </w:pPr>
            <w:r>
              <w:rPr>
                <w:rFonts w:eastAsia="Calibri"/>
                <w:szCs w:val="24"/>
                <w:lang w:eastAsia="ar-SA"/>
              </w:rPr>
              <w:t xml:space="preserve">1.1.1.2. Centrinės Kupiškio miesto dalies viešųjų erdvių </w:t>
            </w:r>
            <w:r>
              <w:rPr>
                <w:rFonts w:eastAsia="Calibri"/>
                <w:szCs w:val="24"/>
              </w:rPr>
              <w:t>modernizavimas ir pritaikymas bendruomenės veikloms;</w:t>
            </w:r>
            <w:r>
              <w:rPr>
                <w:sz w:val="16"/>
                <w:szCs w:val="16"/>
              </w:rPr>
              <w:t xml:space="preserve"> </w:t>
            </w:r>
            <w:r>
              <w:rPr>
                <w:szCs w:val="24"/>
              </w:rPr>
              <w:t>autobusų stoties pastato ir viešųjų erdvių Gedimino g. 96, Kupiškio mieste, modernizavimas.</w:t>
            </w:r>
          </w:p>
          <w:p w:rsidR="009247BC" w:rsidRDefault="009247BC">
            <w:pPr>
              <w:tabs>
                <w:tab w:val="left" w:pos="601"/>
              </w:tabs>
              <w:spacing w:line="276" w:lineRule="auto"/>
              <w:jc w:val="both"/>
              <w:rPr>
                <w:rFonts w:eastAsia="Calibri"/>
                <w:szCs w:val="24"/>
                <w:u w:val="single"/>
              </w:rPr>
            </w:pPr>
          </w:p>
        </w:tc>
        <w:tc>
          <w:tcPr>
            <w:tcW w:w="1447" w:type="dxa"/>
            <w:vAlign w:val="center"/>
          </w:tcPr>
          <w:p w:rsidR="009247BC" w:rsidRDefault="009247BC">
            <w:pPr>
              <w:suppressAutoHyphens/>
              <w:spacing w:line="276" w:lineRule="auto"/>
              <w:jc w:val="center"/>
              <w:rPr>
                <w:rFonts w:eastAsia="Calibri"/>
                <w:szCs w:val="24"/>
                <w:lang w:eastAsia="ar-SA"/>
              </w:rPr>
            </w:pPr>
          </w:p>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2 829</w:t>
            </w:r>
          </w:p>
        </w:tc>
        <w:tc>
          <w:tcPr>
            <w:tcW w:w="1247" w:type="dxa"/>
            <w:vAlign w:val="center"/>
          </w:tcPr>
          <w:p w:rsidR="009247BC" w:rsidRDefault="009247BC">
            <w:pPr>
              <w:suppressAutoHyphens/>
              <w:spacing w:line="276" w:lineRule="auto"/>
              <w:jc w:val="center"/>
              <w:rPr>
                <w:rFonts w:eastAsia="Calibri"/>
                <w:szCs w:val="24"/>
                <w:lang w:eastAsia="ar-SA"/>
              </w:rPr>
            </w:pPr>
          </w:p>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2 829</w:t>
            </w:r>
          </w:p>
        </w:tc>
        <w:tc>
          <w:tcPr>
            <w:tcW w:w="1430" w:type="dxa"/>
            <w:vAlign w:val="center"/>
          </w:tcPr>
          <w:p w:rsidR="009247BC" w:rsidRDefault="009247BC">
            <w:pPr>
              <w:suppressAutoHyphens/>
              <w:spacing w:line="276" w:lineRule="auto"/>
              <w:jc w:val="center"/>
              <w:rPr>
                <w:rFonts w:eastAsia="Calibri"/>
                <w:szCs w:val="24"/>
                <w:lang w:eastAsia="ar-SA"/>
              </w:rPr>
            </w:pPr>
          </w:p>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2 406</w:t>
            </w:r>
          </w:p>
        </w:tc>
        <w:tc>
          <w:tcPr>
            <w:tcW w:w="4552" w:type="dxa"/>
          </w:tcPr>
          <w:p w:rsidR="009247BC" w:rsidRDefault="0000024C">
            <w:pPr>
              <w:suppressAutoHyphens/>
              <w:spacing w:line="276" w:lineRule="auto"/>
              <w:jc w:val="both"/>
              <w:rPr>
                <w:rFonts w:eastAsia="Calibri"/>
                <w:szCs w:val="24"/>
                <w:vertAlign w:val="superscript"/>
              </w:rPr>
            </w:pPr>
            <w:r>
              <w:rPr>
                <w:rFonts w:eastAsia="Calibri"/>
                <w:szCs w:val="24"/>
              </w:rPr>
              <w:t>Sukurtos arba atnaujintos atviros erdvės miestų vietovėse, 21 627 m</w:t>
            </w:r>
            <w:r>
              <w:rPr>
                <w:rFonts w:eastAsia="Calibri"/>
                <w:szCs w:val="24"/>
                <w:vertAlign w:val="superscript"/>
              </w:rPr>
              <w:t>2</w:t>
            </w:r>
          </w:p>
          <w:p w:rsidR="009247BC" w:rsidRDefault="009247BC">
            <w:pPr>
              <w:suppressAutoHyphens/>
              <w:spacing w:line="276" w:lineRule="auto"/>
              <w:jc w:val="both"/>
              <w:rPr>
                <w:rFonts w:eastAsia="Calibri"/>
                <w:szCs w:val="24"/>
              </w:rPr>
            </w:pPr>
          </w:p>
          <w:p w:rsidR="009247BC" w:rsidRDefault="0000024C">
            <w:pPr>
              <w:suppressAutoHyphens/>
              <w:spacing w:line="276" w:lineRule="auto"/>
              <w:jc w:val="both"/>
              <w:rPr>
                <w:rFonts w:eastAsia="Calibri"/>
                <w:szCs w:val="24"/>
                <w:lang w:eastAsia="ar-SA"/>
              </w:rPr>
            </w:pPr>
            <w:r>
              <w:rPr>
                <w:rFonts w:eastAsia="Calibri"/>
                <w:szCs w:val="24"/>
              </w:rPr>
              <w:t>Pastatyti arba atnaujinti viešieji arba komerciniai pastatai miestų vietovėse, 595 m</w:t>
            </w:r>
            <w:r>
              <w:rPr>
                <w:rFonts w:eastAsia="Calibri"/>
                <w:szCs w:val="24"/>
                <w:vertAlign w:val="superscript"/>
              </w:rPr>
              <w:t>2</w:t>
            </w:r>
          </w:p>
        </w:tc>
      </w:tr>
      <w:tr w:rsidR="009247BC">
        <w:trPr>
          <w:trHeight w:val="70"/>
        </w:trPr>
        <w:tc>
          <w:tcPr>
            <w:tcW w:w="6237" w:type="dxa"/>
          </w:tcPr>
          <w:p w:rsidR="009247BC" w:rsidRDefault="0000024C">
            <w:pPr>
              <w:tabs>
                <w:tab w:val="left" w:pos="601"/>
              </w:tabs>
              <w:spacing w:line="276" w:lineRule="auto"/>
              <w:jc w:val="both"/>
              <w:rPr>
                <w:rFonts w:eastAsia="Calibri"/>
                <w:bCs/>
                <w:szCs w:val="24"/>
              </w:rPr>
            </w:pPr>
            <w:r>
              <w:rPr>
                <w:rFonts w:eastAsia="Calibri"/>
                <w:szCs w:val="24"/>
                <w:lang w:eastAsia="ar-SA"/>
              </w:rPr>
              <w:t xml:space="preserve">1.1.1.3. Kupiškio miesto viešųjų erdvių sutvarkymas ir pritaikymas poilsiui, sveikatinimui, užimtumui; Dviračių transporto infrastruktūros plėtra Kupiškio mieste, </w:t>
            </w:r>
            <w:r>
              <w:rPr>
                <w:rFonts w:eastAsia="Calibri"/>
                <w:szCs w:val="24"/>
              </w:rPr>
              <w:t>K. Šimonio g.</w:t>
            </w:r>
            <w:r>
              <w:rPr>
                <w:rFonts w:eastAsia="Calibri"/>
                <w:szCs w:val="24"/>
                <w:lang w:eastAsia="ar-SA"/>
              </w:rPr>
              <w:t>; transporto infrastruktūros</w:t>
            </w:r>
            <w:r>
              <w:rPr>
                <w:rFonts w:eastAsia="Calibri"/>
                <w:bCs/>
                <w:szCs w:val="24"/>
              </w:rPr>
              <w:t xml:space="preserve"> modernizavimas Kupiškio mieste, S. Dariaus ir S. Girėno g., Topolių g. ir Račiupėnų g.</w:t>
            </w:r>
          </w:p>
          <w:p w:rsidR="009247BC" w:rsidRDefault="009247BC">
            <w:pPr>
              <w:tabs>
                <w:tab w:val="left" w:pos="601"/>
              </w:tabs>
              <w:spacing w:line="276" w:lineRule="auto"/>
              <w:jc w:val="both"/>
              <w:rPr>
                <w:rFonts w:eastAsia="Calibri"/>
                <w:szCs w:val="24"/>
                <w:lang w:eastAsia="ar-SA"/>
              </w:rPr>
            </w:pPr>
          </w:p>
        </w:tc>
        <w:tc>
          <w:tcPr>
            <w:tcW w:w="1447" w:type="dxa"/>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1 449</w:t>
            </w:r>
          </w:p>
        </w:tc>
        <w:tc>
          <w:tcPr>
            <w:tcW w:w="1247" w:type="dxa"/>
            <w:vAlign w:val="center"/>
          </w:tcPr>
          <w:p w:rsidR="009247BC" w:rsidRDefault="009247BC">
            <w:pPr>
              <w:suppressAutoHyphens/>
              <w:spacing w:line="276" w:lineRule="auto"/>
              <w:ind w:firstLine="60"/>
              <w:jc w:val="center"/>
              <w:rPr>
                <w:rFonts w:eastAsia="Calibri"/>
                <w:szCs w:val="24"/>
                <w:lang w:eastAsia="ar-SA"/>
              </w:rPr>
            </w:pPr>
          </w:p>
          <w:p w:rsidR="009247BC" w:rsidRDefault="0000024C">
            <w:pPr>
              <w:suppressAutoHyphens/>
              <w:spacing w:line="276" w:lineRule="auto"/>
              <w:ind w:firstLine="60"/>
              <w:jc w:val="center"/>
              <w:rPr>
                <w:rFonts w:eastAsia="Calibri"/>
                <w:szCs w:val="24"/>
                <w:lang w:eastAsia="ar-SA"/>
              </w:rPr>
            </w:pPr>
            <w:r>
              <w:rPr>
                <w:rFonts w:eastAsia="Calibri"/>
                <w:szCs w:val="24"/>
                <w:lang w:eastAsia="ar-SA"/>
              </w:rPr>
              <w:t>1 449</w:t>
            </w:r>
          </w:p>
        </w:tc>
        <w:tc>
          <w:tcPr>
            <w:tcW w:w="1430" w:type="dxa"/>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1 007</w:t>
            </w:r>
          </w:p>
        </w:tc>
        <w:tc>
          <w:tcPr>
            <w:tcW w:w="4552" w:type="dxa"/>
          </w:tcPr>
          <w:p w:rsidR="009247BC" w:rsidRDefault="0000024C">
            <w:pPr>
              <w:suppressAutoHyphens/>
              <w:spacing w:line="276" w:lineRule="auto"/>
              <w:jc w:val="both"/>
              <w:rPr>
                <w:rFonts w:eastAsia="Calibri"/>
                <w:szCs w:val="24"/>
                <w:vertAlign w:val="superscript"/>
              </w:rPr>
            </w:pPr>
            <w:r>
              <w:rPr>
                <w:rFonts w:eastAsia="Calibri"/>
                <w:szCs w:val="24"/>
              </w:rPr>
              <w:t>Sukurtos arba atnaujintos atviros erdvės miestų vietovėse, 8 932m</w:t>
            </w:r>
            <w:r>
              <w:rPr>
                <w:rFonts w:eastAsia="Calibri"/>
                <w:szCs w:val="24"/>
                <w:vertAlign w:val="superscript"/>
              </w:rPr>
              <w:t>2</w:t>
            </w:r>
          </w:p>
          <w:p w:rsidR="009247BC" w:rsidRDefault="0000024C">
            <w:pPr>
              <w:suppressAutoHyphens/>
              <w:spacing w:line="276" w:lineRule="auto"/>
              <w:jc w:val="both"/>
              <w:rPr>
                <w:rFonts w:eastAsia="Calibri"/>
                <w:szCs w:val="24"/>
              </w:rPr>
            </w:pPr>
            <w:r>
              <w:rPr>
                <w:rFonts w:eastAsia="Calibri"/>
                <w:szCs w:val="24"/>
              </w:rPr>
              <w:t>Bendras rekonstruotų arba atnaujintų kelių ilgis, 2,037 km</w:t>
            </w:r>
          </w:p>
          <w:p w:rsidR="009247BC" w:rsidRDefault="0000024C">
            <w:pPr>
              <w:suppressAutoHyphens/>
              <w:spacing w:line="276" w:lineRule="auto"/>
              <w:jc w:val="both"/>
              <w:rPr>
                <w:rFonts w:eastAsia="Calibri"/>
                <w:szCs w:val="24"/>
                <w:lang w:eastAsia="ar-SA"/>
              </w:rPr>
            </w:pPr>
            <w:r>
              <w:rPr>
                <w:rFonts w:eastAsia="Calibri"/>
                <w:szCs w:val="24"/>
              </w:rPr>
              <w:t>Įrengtų naujų dviračių ir (ar) pėsčiųjų takų ir trasų ilgis, 0,780 km</w:t>
            </w:r>
          </w:p>
        </w:tc>
      </w:tr>
      <w:tr w:rsidR="009247BC">
        <w:trPr>
          <w:trHeight w:val="70"/>
        </w:trPr>
        <w:tc>
          <w:tcPr>
            <w:tcW w:w="6237" w:type="dxa"/>
          </w:tcPr>
          <w:p w:rsidR="009247BC" w:rsidRDefault="0000024C">
            <w:pPr>
              <w:tabs>
                <w:tab w:val="left" w:pos="459"/>
                <w:tab w:val="left" w:pos="1547"/>
              </w:tabs>
              <w:spacing w:line="276" w:lineRule="auto"/>
              <w:ind w:left="34"/>
              <w:jc w:val="both"/>
              <w:rPr>
                <w:rFonts w:eastAsia="Calibri"/>
                <w:b/>
                <w:szCs w:val="24"/>
                <w:u w:val="single"/>
              </w:rPr>
            </w:pPr>
            <w:r>
              <w:rPr>
                <w:rFonts w:eastAsia="Calibri"/>
                <w:szCs w:val="24"/>
                <w:lang w:eastAsia="ar-SA"/>
              </w:rPr>
              <w:t xml:space="preserve">1.1.1.4. Centrinės Pasvalio dalies pritaikymas verslo ir gyventojų poreikiams: </w:t>
            </w:r>
            <w:r>
              <w:rPr>
                <w:rFonts w:eastAsia="Calibri"/>
                <w:szCs w:val="24"/>
              </w:rPr>
              <w:t xml:space="preserve">viešosios infrastruktūros plėtra, muziejaus modernizavimas, vaikų ir jaunimo neformalaus ugdymosi galimybių plėtra Pasvalio muzikos mokykloje, transporto infrastruktūros plėtra Taikos g. </w:t>
            </w:r>
          </w:p>
        </w:tc>
        <w:tc>
          <w:tcPr>
            <w:tcW w:w="1447" w:type="dxa"/>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1 075</w:t>
            </w: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rPr>
                <w:rFonts w:eastAsia="Calibri"/>
                <w:szCs w:val="24"/>
              </w:rPr>
            </w:pPr>
          </w:p>
          <w:p w:rsidR="009247BC" w:rsidRDefault="009247BC">
            <w:pPr>
              <w:jc w:val="center"/>
              <w:rPr>
                <w:rFonts w:eastAsia="Calibri"/>
                <w:szCs w:val="24"/>
              </w:rPr>
            </w:pPr>
          </w:p>
        </w:tc>
        <w:tc>
          <w:tcPr>
            <w:tcW w:w="1247" w:type="dxa"/>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1 075</w:t>
            </w:r>
          </w:p>
        </w:tc>
        <w:tc>
          <w:tcPr>
            <w:tcW w:w="1430" w:type="dxa"/>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913</w:t>
            </w:r>
          </w:p>
        </w:tc>
        <w:tc>
          <w:tcPr>
            <w:tcW w:w="4552" w:type="dxa"/>
          </w:tcPr>
          <w:p w:rsidR="009247BC" w:rsidRDefault="0000024C">
            <w:pPr>
              <w:suppressAutoHyphens/>
              <w:spacing w:line="276" w:lineRule="auto"/>
              <w:jc w:val="both"/>
              <w:rPr>
                <w:rFonts w:eastAsia="Calibri"/>
                <w:szCs w:val="24"/>
                <w:vertAlign w:val="superscript"/>
              </w:rPr>
            </w:pPr>
            <w:r>
              <w:rPr>
                <w:rFonts w:eastAsia="Calibri"/>
                <w:szCs w:val="24"/>
              </w:rPr>
              <w:t>Sukurtos arba atnaujintos atviros erdvės miestų vietovėse, 6 488,85 m</w:t>
            </w:r>
            <w:r>
              <w:rPr>
                <w:rFonts w:eastAsia="Calibri"/>
                <w:szCs w:val="24"/>
                <w:vertAlign w:val="superscript"/>
              </w:rPr>
              <w:t>2</w:t>
            </w:r>
          </w:p>
          <w:p w:rsidR="009247BC" w:rsidRDefault="0000024C">
            <w:pPr>
              <w:suppressAutoHyphens/>
              <w:spacing w:line="276" w:lineRule="auto"/>
              <w:jc w:val="both"/>
              <w:rPr>
                <w:rFonts w:eastAsia="Calibri"/>
                <w:szCs w:val="24"/>
              </w:rPr>
            </w:pPr>
            <w:r>
              <w:rPr>
                <w:rFonts w:eastAsia="Calibri"/>
                <w:szCs w:val="24"/>
              </w:rPr>
              <w:t>Numatomo apsilankymų remiamuose kultūros ir gamtos paveldo objektuose bei turistų traukos vietose skaičiaus padidėjimas, apsilankymai per metus, 2000 vnt.</w:t>
            </w:r>
          </w:p>
          <w:p w:rsidR="009247BC" w:rsidRDefault="0000024C">
            <w:pPr>
              <w:suppressAutoHyphens/>
              <w:spacing w:line="276" w:lineRule="auto"/>
              <w:jc w:val="both"/>
              <w:rPr>
                <w:rFonts w:eastAsia="Calibri"/>
                <w:szCs w:val="24"/>
              </w:rPr>
            </w:pPr>
            <w:r>
              <w:rPr>
                <w:rFonts w:eastAsia="Calibri"/>
                <w:szCs w:val="24"/>
              </w:rPr>
              <w:t>Švietimo ir kitų švietimo teikėjų įstaigų, kuriose pagal veiksmų programą ERPF lėšomis sukurta ar atnaujinta ne mažiau nei viena edukacinė erdvė, 1 vnt.</w:t>
            </w:r>
          </w:p>
          <w:p w:rsidR="009247BC" w:rsidRDefault="0000024C">
            <w:pPr>
              <w:suppressAutoHyphens/>
              <w:spacing w:line="276" w:lineRule="auto"/>
              <w:jc w:val="both"/>
              <w:rPr>
                <w:rFonts w:eastAsia="Calibri"/>
                <w:szCs w:val="24"/>
                <w:vertAlign w:val="superscript"/>
              </w:rPr>
            </w:pPr>
            <w:r>
              <w:rPr>
                <w:rFonts w:eastAsia="Calibri"/>
                <w:szCs w:val="24"/>
              </w:rPr>
              <w:t>Įrengtų naujų dviračių ir (ar) pėsčiųjų takų ir trasų ilgis, 0,641 km</w:t>
            </w:r>
          </w:p>
        </w:tc>
      </w:tr>
      <w:tr w:rsidR="009247BC">
        <w:trPr>
          <w:trHeight w:val="4717"/>
        </w:trPr>
        <w:tc>
          <w:tcPr>
            <w:tcW w:w="6237" w:type="dxa"/>
          </w:tcPr>
          <w:p w:rsidR="009247BC" w:rsidRDefault="0000024C">
            <w:pPr>
              <w:tabs>
                <w:tab w:val="left" w:pos="601"/>
                <w:tab w:val="left" w:pos="1547"/>
              </w:tabs>
              <w:spacing w:line="276" w:lineRule="auto"/>
              <w:jc w:val="both"/>
              <w:rPr>
                <w:rFonts w:eastAsia="Calibri"/>
                <w:szCs w:val="24"/>
                <w:lang w:eastAsia="ar-SA"/>
              </w:rPr>
            </w:pPr>
            <w:r>
              <w:rPr>
                <w:rFonts w:eastAsia="Calibri"/>
                <w:szCs w:val="24"/>
                <w:lang w:eastAsia="ar-SA"/>
              </w:rPr>
              <w:t xml:space="preserve">1.1.1.5. Centrinės Rokiškio miesto dalies ir jos prieigų vystymas ir pritaikymas verslo bei gyventojų poreikiams: </w:t>
            </w:r>
            <w:r>
              <w:rPr>
                <w:rFonts w:eastAsia="Calibri"/>
                <w:szCs w:val="24"/>
              </w:rPr>
              <w:t>urbanistinės teritorijos tarp Respublikos–Aušros–Parko–Taikos–Vilties–P. Širvio–Jaunystės–Panevėžio–Perkūno–Kauno–J. Basanavičiaus–Ąžuolų–Tyzenhauzų–Pievų–Juodupės–Laisvės g. sutvarkymas ir plėtra; Juozo Keliuočio viešosios bibliotekos pastato ir kiemo rekonstravimas bei modernizavimas bei priestato statyba;</w:t>
            </w:r>
            <w:r>
              <w:rPr>
                <w:szCs w:val="24"/>
              </w:rPr>
              <w:t xml:space="preserve"> Kauno ir Perkūno gatvių dalių rekonstravimas</w:t>
            </w:r>
            <w:r>
              <w:rPr>
                <w:color w:val="000000"/>
                <w:szCs w:val="24"/>
              </w:rPr>
              <w:t xml:space="preserve">, </w:t>
            </w:r>
            <w:r>
              <w:rPr>
                <w:rFonts w:eastAsia="Calibri"/>
                <w:szCs w:val="24"/>
              </w:rPr>
              <w:t>Aušros g. (nuo sankirtos su J. Gruodžio g. iki sankirtos su Kauno g.) rekonstravimas, vaikų ir jaunimo neformalaus ugdymosi galimybių plėtra Rokiškio rajone; sveikatingumo, rekreacijos ir sporto komplekso baseino statyba, pėsčiųjų ir dviračių takų plėtra Vilties ir Aušros g.</w:t>
            </w:r>
          </w:p>
        </w:tc>
        <w:tc>
          <w:tcPr>
            <w:tcW w:w="1447" w:type="dxa"/>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7 382</w:t>
            </w:r>
          </w:p>
        </w:tc>
        <w:tc>
          <w:tcPr>
            <w:tcW w:w="1247" w:type="dxa"/>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7 382</w:t>
            </w:r>
          </w:p>
        </w:tc>
        <w:tc>
          <w:tcPr>
            <w:tcW w:w="1430" w:type="dxa"/>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2 297</w:t>
            </w:r>
          </w:p>
        </w:tc>
        <w:tc>
          <w:tcPr>
            <w:tcW w:w="4552" w:type="dxa"/>
          </w:tcPr>
          <w:p w:rsidR="009247BC" w:rsidRDefault="0000024C">
            <w:pPr>
              <w:suppressAutoHyphens/>
              <w:spacing w:line="276" w:lineRule="auto"/>
              <w:jc w:val="both"/>
              <w:rPr>
                <w:rFonts w:eastAsia="Calibri"/>
                <w:szCs w:val="24"/>
                <w:vertAlign w:val="superscript"/>
              </w:rPr>
            </w:pPr>
            <w:r>
              <w:rPr>
                <w:rFonts w:eastAsia="Calibri"/>
                <w:szCs w:val="24"/>
              </w:rPr>
              <w:t>Sukurtos arba atnaujintos atviros erdvės miestų vietovėse, 3 980 m</w:t>
            </w:r>
            <w:r>
              <w:rPr>
                <w:rFonts w:eastAsia="Calibri"/>
                <w:szCs w:val="24"/>
                <w:vertAlign w:val="superscript"/>
              </w:rPr>
              <w:t>2</w:t>
            </w:r>
          </w:p>
          <w:p w:rsidR="009247BC" w:rsidRDefault="0000024C">
            <w:pPr>
              <w:suppressAutoHyphens/>
              <w:spacing w:line="276" w:lineRule="auto"/>
              <w:jc w:val="both"/>
              <w:rPr>
                <w:rFonts w:eastAsia="Calibri"/>
                <w:szCs w:val="24"/>
              </w:rPr>
            </w:pPr>
            <w:r>
              <w:rPr>
                <w:rFonts w:eastAsia="Calibri"/>
                <w:szCs w:val="24"/>
              </w:rPr>
              <w:t>Švietimo ir kitų švietimo teikėjų įstaigų, kuriose pagal veiksmų programą ERPF lėšomis sukurta ar atnaujinta ne mažiau nei viena edukacinė erdvė, 4 vnt.</w:t>
            </w:r>
          </w:p>
          <w:p w:rsidR="009247BC" w:rsidRDefault="0000024C">
            <w:pPr>
              <w:suppressAutoHyphens/>
              <w:spacing w:line="276" w:lineRule="auto"/>
              <w:jc w:val="both"/>
              <w:rPr>
                <w:rFonts w:eastAsia="Calibri"/>
                <w:szCs w:val="24"/>
              </w:rPr>
            </w:pPr>
            <w:r>
              <w:rPr>
                <w:rFonts w:eastAsia="Calibri"/>
                <w:szCs w:val="24"/>
              </w:rPr>
              <w:t>Numatomo apsilankymų remiamuose kultūros ir gamtos paveldo objektuose bei turistų traukos vietose skaičiaus padidėjimas, apsilankymai per metus, 700 vnt.</w:t>
            </w:r>
          </w:p>
          <w:p w:rsidR="009247BC" w:rsidRDefault="0000024C">
            <w:pPr>
              <w:suppressAutoHyphens/>
              <w:spacing w:line="276" w:lineRule="auto"/>
              <w:jc w:val="both"/>
              <w:rPr>
                <w:rFonts w:eastAsia="Calibri"/>
                <w:szCs w:val="24"/>
              </w:rPr>
            </w:pPr>
            <w:r>
              <w:rPr>
                <w:rFonts w:eastAsia="Calibri"/>
                <w:szCs w:val="24"/>
              </w:rPr>
              <w:t>Bendras rekonstruotų arba atnaujintų kelių ilgis, 1,19 km</w:t>
            </w:r>
          </w:p>
          <w:p w:rsidR="009247BC" w:rsidRDefault="0000024C">
            <w:pPr>
              <w:suppressAutoHyphens/>
              <w:spacing w:line="276" w:lineRule="auto"/>
              <w:jc w:val="both"/>
              <w:rPr>
                <w:rFonts w:eastAsia="Calibri"/>
                <w:szCs w:val="24"/>
              </w:rPr>
            </w:pPr>
            <w:r>
              <w:rPr>
                <w:rFonts w:eastAsia="Calibri"/>
                <w:szCs w:val="24"/>
              </w:rPr>
              <w:t>Įrengtų naujų dviračių ir (ar) pėsčiųjų takų ir trasų ilgis, 1,285km</w:t>
            </w:r>
          </w:p>
          <w:p w:rsidR="009247BC" w:rsidRDefault="009247BC">
            <w:pPr>
              <w:suppressAutoHyphens/>
              <w:spacing w:line="276" w:lineRule="auto"/>
              <w:jc w:val="both"/>
              <w:rPr>
                <w:rFonts w:eastAsia="Calibri"/>
                <w:szCs w:val="24"/>
              </w:rPr>
            </w:pPr>
          </w:p>
        </w:tc>
      </w:tr>
      <w:tr w:rsidR="009247BC">
        <w:trPr>
          <w:trHeight w:val="988"/>
        </w:trPr>
        <w:tc>
          <w:tcPr>
            <w:tcW w:w="6237" w:type="dxa"/>
          </w:tcPr>
          <w:p w:rsidR="009247BC" w:rsidRDefault="0000024C">
            <w:pPr>
              <w:tabs>
                <w:tab w:val="left" w:pos="601"/>
                <w:tab w:val="left" w:pos="1547"/>
              </w:tabs>
              <w:spacing w:line="276" w:lineRule="auto"/>
              <w:jc w:val="both"/>
              <w:rPr>
                <w:rFonts w:eastAsia="Calibri"/>
                <w:szCs w:val="24"/>
                <w:lang w:eastAsia="ar-SA"/>
              </w:rPr>
            </w:pPr>
            <w:r>
              <w:rPr>
                <w:rFonts w:eastAsia="Calibri"/>
                <w:szCs w:val="24"/>
              </w:rPr>
              <w:t xml:space="preserve">1.1.1.6. </w:t>
            </w:r>
            <w:r>
              <w:rPr>
                <w:rFonts w:eastAsia="Calibri"/>
                <w:szCs w:val="24"/>
                <w:lang w:eastAsia="ar-SA"/>
              </w:rPr>
              <w:t xml:space="preserve">Gamybinės teritorijos, esančios Krantinės g., Kupiškio mieste, konversija, prielaidų privačioms investicijoms sudarymas; </w:t>
            </w:r>
            <w:r>
              <w:rPr>
                <w:rFonts w:eastAsia="Calibri"/>
                <w:szCs w:val="24"/>
                <w:u w:val="single"/>
              </w:rPr>
              <w:t>Pastato Gedimino g. 53B, Kupiškyje, atnaujinimas ir pritaikymas verslui</w:t>
            </w:r>
            <w:r>
              <w:rPr>
                <w:rFonts w:eastAsia="Calibri"/>
                <w:szCs w:val="24"/>
                <w:lang w:eastAsia="ar-SA"/>
              </w:rPr>
              <w:t>.</w:t>
            </w:r>
          </w:p>
        </w:tc>
        <w:tc>
          <w:tcPr>
            <w:tcW w:w="1447" w:type="dxa"/>
          </w:tcPr>
          <w:p w:rsidR="009247BC" w:rsidRDefault="0000024C">
            <w:pPr>
              <w:spacing w:line="276" w:lineRule="auto"/>
              <w:jc w:val="center"/>
              <w:rPr>
                <w:rFonts w:eastAsia="Calibri"/>
                <w:szCs w:val="24"/>
              </w:rPr>
            </w:pPr>
            <w:r>
              <w:rPr>
                <w:rFonts w:eastAsia="Calibri"/>
                <w:szCs w:val="24"/>
              </w:rPr>
              <w:t>422</w:t>
            </w:r>
          </w:p>
        </w:tc>
        <w:tc>
          <w:tcPr>
            <w:tcW w:w="1247" w:type="dxa"/>
          </w:tcPr>
          <w:p w:rsidR="009247BC" w:rsidRDefault="0000024C">
            <w:pPr>
              <w:spacing w:line="276" w:lineRule="auto"/>
              <w:jc w:val="center"/>
              <w:rPr>
                <w:rFonts w:eastAsia="Calibri"/>
                <w:szCs w:val="24"/>
              </w:rPr>
            </w:pPr>
            <w:r>
              <w:rPr>
                <w:rFonts w:eastAsia="Calibri"/>
                <w:szCs w:val="24"/>
              </w:rPr>
              <w:t>422</w:t>
            </w:r>
          </w:p>
        </w:tc>
        <w:tc>
          <w:tcPr>
            <w:tcW w:w="1430" w:type="dxa"/>
          </w:tcPr>
          <w:p w:rsidR="009247BC" w:rsidRDefault="0000024C">
            <w:pPr>
              <w:spacing w:line="276" w:lineRule="auto"/>
              <w:jc w:val="center"/>
              <w:rPr>
                <w:rFonts w:eastAsia="Calibri"/>
                <w:szCs w:val="24"/>
              </w:rPr>
            </w:pPr>
            <w:r>
              <w:rPr>
                <w:rFonts w:eastAsia="Calibri"/>
                <w:szCs w:val="24"/>
              </w:rPr>
              <w:t>359</w:t>
            </w:r>
          </w:p>
        </w:tc>
        <w:tc>
          <w:tcPr>
            <w:tcW w:w="4552" w:type="dxa"/>
          </w:tcPr>
          <w:p w:rsidR="009247BC" w:rsidRDefault="0000024C">
            <w:pPr>
              <w:suppressAutoHyphens/>
              <w:spacing w:line="276" w:lineRule="auto"/>
              <w:jc w:val="both"/>
              <w:rPr>
                <w:rFonts w:eastAsia="Calibri"/>
                <w:szCs w:val="24"/>
                <w:vertAlign w:val="superscript"/>
              </w:rPr>
            </w:pPr>
            <w:r>
              <w:rPr>
                <w:rFonts w:eastAsia="Calibri"/>
                <w:szCs w:val="24"/>
              </w:rPr>
              <w:t>Sukurtos arba atnaujintos atviros erdvės miestų vietovėse, 643 m</w:t>
            </w:r>
            <w:r>
              <w:rPr>
                <w:rFonts w:eastAsia="Calibri"/>
                <w:szCs w:val="24"/>
                <w:vertAlign w:val="superscript"/>
              </w:rPr>
              <w:t>2</w:t>
            </w:r>
          </w:p>
          <w:p w:rsidR="009247BC" w:rsidRDefault="0000024C">
            <w:pPr>
              <w:suppressAutoHyphens/>
              <w:spacing w:line="276" w:lineRule="auto"/>
              <w:jc w:val="both"/>
              <w:rPr>
                <w:rFonts w:eastAsia="Calibri"/>
                <w:szCs w:val="24"/>
              </w:rPr>
            </w:pPr>
            <w:r>
              <w:rPr>
                <w:rFonts w:eastAsia="Calibri"/>
                <w:szCs w:val="24"/>
              </w:rPr>
              <w:t>Pastatyti arba atnaujinti viešieji arba komerciniai pastatai miestų vietovėse, 2200 m</w:t>
            </w:r>
            <w:r>
              <w:rPr>
                <w:rFonts w:eastAsia="Calibri"/>
                <w:szCs w:val="24"/>
                <w:vertAlign w:val="superscript"/>
              </w:rPr>
              <w:t>2</w:t>
            </w:r>
          </w:p>
        </w:tc>
      </w:tr>
      <w:tr w:rsidR="009247BC">
        <w:tc>
          <w:tcPr>
            <w:tcW w:w="6237" w:type="dxa"/>
          </w:tcPr>
          <w:p w:rsidR="009247BC" w:rsidRDefault="0000024C">
            <w:pPr>
              <w:tabs>
                <w:tab w:val="left" w:pos="459"/>
              </w:tabs>
              <w:suppressAutoHyphens/>
              <w:spacing w:line="276" w:lineRule="auto"/>
              <w:jc w:val="both"/>
              <w:rPr>
                <w:rFonts w:eastAsia="Calibri"/>
                <w:i/>
                <w:szCs w:val="24"/>
                <w:lang w:eastAsia="ar-SA"/>
              </w:rPr>
            </w:pPr>
            <w:r>
              <w:rPr>
                <w:i/>
                <w:color w:val="000000"/>
                <w:szCs w:val="22"/>
                <w:lang w:eastAsia="lt-LT"/>
              </w:rPr>
              <w:t>1.1.2. Priemonės, kurių įgyvendinimui numatomos naudoti finansinės priemonės:</w:t>
            </w:r>
          </w:p>
        </w:tc>
        <w:tc>
          <w:tcPr>
            <w:tcW w:w="1447" w:type="dxa"/>
            <w:vAlign w:val="center"/>
          </w:tcPr>
          <w:p w:rsidR="009247BC" w:rsidRDefault="009247BC">
            <w:pPr>
              <w:suppressAutoHyphens/>
              <w:spacing w:line="276" w:lineRule="auto"/>
              <w:jc w:val="center"/>
              <w:rPr>
                <w:rFonts w:eastAsia="Calibri"/>
                <w:szCs w:val="24"/>
                <w:lang w:eastAsia="ar-SA"/>
              </w:rPr>
            </w:pPr>
          </w:p>
        </w:tc>
        <w:tc>
          <w:tcPr>
            <w:tcW w:w="1247" w:type="dxa"/>
            <w:vAlign w:val="center"/>
          </w:tcPr>
          <w:p w:rsidR="009247BC" w:rsidRDefault="009247BC">
            <w:pPr>
              <w:suppressAutoHyphens/>
              <w:spacing w:line="276" w:lineRule="auto"/>
              <w:jc w:val="center"/>
              <w:rPr>
                <w:rFonts w:eastAsia="Calibri"/>
                <w:szCs w:val="24"/>
                <w:lang w:eastAsia="ar-SA"/>
              </w:rPr>
            </w:pPr>
          </w:p>
        </w:tc>
        <w:tc>
          <w:tcPr>
            <w:tcW w:w="1430" w:type="dxa"/>
            <w:vAlign w:val="center"/>
          </w:tcPr>
          <w:p w:rsidR="009247BC" w:rsidRDefault="009247BC">
            <w:pPr>
              <w:suppressAutoHyphens/>
              <w:spacing w:line="276" w:lineRule="auto"/>
              <w:jc w:val="center"/>
              <w:rPr>
                <w:rFonts w:eastAsia="Calibri"/>
                <w:szCs w:val="24"/>
                <w:lang w:eastAsia="ar-SA"/>
              </w:rPr>
            </w:pPr>
          </w:p>
        </w:tc>
        <w:tc>
          <w:tcPr>
            <w:tcW w:w="4552" w:type="dxa"/>
          </w:tcPr>
          <w:p w:rsidR="009247BC" w:rsidRDefault="009247BC">
            <w:pPr>
              <w:suppressAutoHyphens/>
              <w:spacing w:line="276" w:lineRule="auto"/>
              <w:ind w:firstLine="720"/>
              <w:jc w:val="both"/>
              <w:rPr>
                <w:rFonts w:eastAsia="Calibri"/>
                <w:szCs w:val="24"/>
                <w:lang w:eastAsia="ar-SA"/>
              </w:rPr>
            </w:pPr>
          </w:p>
        </w:tc>
      </w:tr>
      <w:tr w:rsidR="009247BC">
        <w:tc>
          <w:tcPr>
            <w:tcW w:w="6237" w:type="dxa"/>
            <w:shd w:val="clear" w:color="auto" w:fill="auto"/>
          </w:tcPr>
          <w:p w:rsidR="009247BC" w:rsidRDefault="0000024C">
            <w:pPr>
              <w:tabs>
                <w:tab w:val="left" w:pos="459"/>
                <w:tab w:val="left" w:pos="1026"/>
              </w:tabs>
              <w:suppressAutoHyphens/>
              <w:spacing w:line="276" w:lineRule="auto"/>
              <w:jc w:val="both"/>
              <w:rPr>
                <w:color w:val="000000"/>
                <w:szCs w:val="22"/>
                <w:lang w:eastAsia="lt-LT"/>
              </w:rPr>
            </w:pPr>
            <w:r>
              <w:rPr>
                <w:color w:val="000000"/>
                <w:szCs w:val="22"/>
                <w:lang w:eastAsia="lt-LT"/>
              </w:rPr>
              <w:t>1.1.2.1. Daugiabučių namų kvartalų renovacija (didinant energijos vartojimo efektyvumą) Biržų ir Kupiškio miestuose.</w:t>
            </w:r>
          </w:p>
        </w:tc>
        <w:tc>
          <w:tcPr>
            <w:tcW w:w="1447"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45 584</w:t>
            </w:r>
          </w:p>
        </w:tc>
        <w:tc>
          <w:tcPr>
            <w:tcW w:w="1247" w:type="dxa"/>
            <w:shd w:val="clear" w:color="auto" w:fill="auto"/>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45 584</w:t>
            </w:r>
          </w:p>
        </w:tc>
        <w:tc>
          <w:tcPr>
            <w:tcW w:w="1430" w:type="dxa"/>
            <w:shd w:val="clear" w:color="auto" w:fill="auto"/>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13 675</w:t>
            </w:r>
          </w:p>
        </w:tc>
        <w:tc>
          <w:tcPr>
            <w:tcW w:w="4552" w:type="dxa"/>
            <w:shd w:val="clear" w:color="auto" w:fill="auto"/>
          </w:tcPr>
          <w:p w:rsidR="009247BC" w:rsidRDefault="0000024C">
            <w:pPr>
              <w:suppressAutoHyphens/>
              <w:spacing w:line="276" w:lineRule="auto"/>
              <w:jc w:val="both"/>
              <w:rPr>
                <w:rFonts w:eastAsia="Calibri"/>
                <w:szCs w:val="24"/>
                <w:lang w:eastAsia="ar-SA"/>
              </w:rPr>
            </w:pPr>
            <w:r>
              <w:rPr>
                <w:rFonts w:eastAsia="Calibri"/>
                <w:szCs w:val="24"/>
              </w:rPr>
              <w:t>Namų ūkių, priskirtų geresnei energijos vartojimo efektyvumo klasei, skaičius, 2 000 vnt.</w:t>
            </w:r>
          </w:p>
        </w:tc>
      </w:tr>
      <w:tr w:rsidR="009247BC">
        <w:tc>
          <w:tcPr>
            <w:tcW w:w="6237" w:type="dxa"/>
          </w:tcPr>
          <w:p w:rsidR="009247BC" w:rsidRDefault="0000024C">
            <w:pPr>
              <w:suppressAutoHyphens/>
              <w:spacing w:line="276" w:lineRule="auto"/>
              <w:jc w:val="both"/>
              <w:rPr>
                <w:rFonts w:eastAsia="Calibri"/>
                <w:i/>
                <w:szCs w:val="24"/>
                <w:lang w:eastAsia="ar-SA"/>
              </w:rPr>
            </w:pPr>
            <w:r>
              <w:rPr>
                <w:rFonts w:eastAsia="Calibri"/>
                <w:i/>
                <w:szCs w:val="24"/>
                <w:lang w:eastAsia="ar-SA"/>
              </w:rPr>
              <w:t>1.1.3. Priemonės, siūlomos įgyvendinti per bendruomenės inicijuotos vietos plėtros iniciatyvą:</w:t>
            </w:r>
          </w:p>
        </w:tc>
        <w:tc>
          <w:tcPr>
            <w:tcW w:w="1447" w:type="dxa"/>
            <w:vAlign w:val="center"/>
          </w:tcPr>
          <w:p w:rsidR="009247BC" w:rsidRDefault="009247BC">
            <w:pPr>
              <w:suppressAutoHyphens/>
              <w:spacing w:line="276" w:lineRule="auto"/>
              <w:jc w:val="center"/>
              <w:rPr>
                <w:rFonts w:eastAsia="Calibri"/>
                <w:szCs w:val="24"/>
                <w:lang w:eastAsia="ar-SA"/>
              </w:rPr>
            </w:pPr>
          </w:p>
        </w:tc>
        <w:tc>
          <w:tcPr>
            <w:tcW w:w="1247" w:type="dxa"/>
            <w:vAlign w:val="center"/>
          </w:tcPr>
          <w:p w:rsidR="009247BC" w:rsidRDefault="009247BC">
            <w:pPr>
              <w:suppressAutoHyphens/>
              <w:spacing w:line="276" w:lineRule="auto"/>
              <w:jc w:val="center"/>
              <w:rPr>
                <w:rFonts w:eastAsia="Calibri"/>
                <w:szCs w:val="24"/>
                <w:lang w:eastAsia="ar-SA"/>
              </w:rPr>
            </w:pPr>
          </w:p>
        </w:tc>
        <w:tc>
          <w:tcPr>
            <w:tcW w:w="1430" w:type="dxa"/>
            <w:vAlign w:val="center"/>
          </w:tcPr>
          <w:p w:rsidR="009247BC" w:rsidRDefault="009247BC">
            <w:pPr>
              <w:suppressAutoHyphens/>
              <w:spacing w:line="276" w:lineRule="auto"/>
              <w:jc w:val="center"/>
              <w:rPr>
                <w:rFonts w:eastAsia="Calibri"/>
                <w:szCs w:val="24"/>
                <w:lang w:eastAsia="ar-SA"/>
              </w:rPr>
            </w:pPr>
          </w:p>
        </w:tc>
        <w:tc>
          <w:tcPr>
            <w:tcW w:w="4552" w:type="dxa"/>
          </w:tcPr>
          <w:p w:rsidR="009247BC" w:rsidRDefault="009247BC">
            <w:pPr>
              <w:suppressAutoHyphens/>
              <w:spacing w:line="276" w:lineRule="auto"/>
              <w:ind w:firstLine="720"/>
              <w:jc w:val="both"/>
              <w:rPr>
                <w:rFonts w:eastAsia="Calibri"/>
                <w:szCs w:val="24"/>
                <w:lang w:eastAsia="ar-SA"/>
              </w:rPr>
            </w:pPr>
          </w:p>
        </w:tc>
      </w:tr>
      <w:tr w:rsidR="009247BC">
        <w:trPr>
          <w:trHeight w:val="2215"/>
        </w:trPr>
        <w:tc>
          <w:tcPr>
            <w:tcW w:w="6237" w:type="dxa"/>
          </w:tcPr>
          <w:p w:rsidR="009247BC" w:rsidRDefault="0000024C">
            <w:pPr>
              <w:suppressAutoHyphens/>
              <w:spacing w:line="276" w:lineRule="auto"/>
              <w:jc w:val="both"/>
              <w:rPr>
                <w:rFonts w:eastAsia="Calibri"/>
                <w:i/>
                <w:szCs w:val="24"/>
                <w:lang w:eastAsia="ar-SA"/>
              </w:rPr>
            </w:pPr>
            <w:r>
              <w:rPr>
                <w:rFonts w:eastAsia="Calibri"/>
                <w:szCs w:val="24"/>
                <w:lang w:eastAsia="ar-SA"/>
              </w:rPr>
              <w:t>1.1.3.1. Bendruomenių socialinės integracijos didinimas ir vietinių įsidarbinimo galimybių gerinimas įgyvendinant vietos plėtros strategijas Biržų, Kupiškio, Pasvalio ir Rokiškio miestuose (tikslinės grupės – pagyvenę asmenys, socialinės rizikos asmenys, savanoriai, bendruomenių nariai, bedarbiai, ilgalaikiai bedarbiai, neaktyvūs asmenys, jaunimas ir kt. Numatomos veiklos – mokymų ir tarpininkavimo veiklos, neformalios verslumą skatinančios iniciatyvos, užimtumą skatinančios veiklos. Numatomas rezultatas – sumažės tikslinių grupių asmenų socialinė atskirtis, padidės tikslinių grupių asmenų verslumas bei pagerės įsidarbinimo galimybės).</w:t>
            </w:r>
          </w:p>
        </w:tc>
        <w:tc>
          <w:tcPr>
            <w:tcW w:w="1447" w:type="dxa"/>
            <w:shd w:val="clear" w:color="auto" w:fill="BFBFBF"/>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X</w:t>
            </w:r>
          </w:p>
        </w:tc>
        <w:tc>
          <w:tcPr>
            <w:tcW w:w="1247" w:type="dxa"/>
            <w:shd w:val="clear" w:color="auto" w:fill="BFBFBF"/>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X</w:t>
            </w:r>
          </w:p>
        </w:tc>
        <w:tc>
          <w:tcPr>
            <w:tcW w:w="1430" w:type="dxa"/>
            <w:shd w:val="clear" w:color="auto" w:fill="BFBFBF"/>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X</w:t>
            </w:r>
          </w:p>
        </w:tc>
        <w:tc>
          <w:tcPr>
            <w:tcW w:w="4552" w:type="dxa"/>
          </w:tcPr>
          <w:p w:rsidR="009247BC" w:rsidRDefault="0000024C">
            <w:pPr>
              <w:suppressAutoHyphens/>
              <w:spacing w:line="276" w:lineRule="auto"/>
              <w:jc w:val="both"/>
              <w:rPr>
                <w:rFonts w:eastAsia="Calibri"/>
                <w:szCs w:val="24"/>
                <w:lang w:eastAsia="ar-SA"/>
              </w:rPr>
            </w:pPr>
            <w:r>
              <w:rPr>
                <w:rFonts w:eastAsia="Calibri"/>
                <w:szCs w:val="24"/>
              </w:rPr>
              <w:t>BIVP projektų veiklų dalyvių (įskaitant visas tikslines grupes) skaičius, 1028 vnt.</w:t>
            </w:r>
          </w:p>
        </w:tc>
      </w:tr>
      <w:tr w:rsidR="009247BC">
        <w:trPr>
          <w:trHeight w:val="342"/>
        </w:trPr>
        <w:tc>
          <w:tcPr>
            <w:tcW w:w="6237" w:type="dxa"/>
          </w:tcPr>
          <w:p w:rsidR="009247BC" w:rsidRDefault="0000024C">
            <w:pPr>
              <w:suppressAutoHyphens/>
              <w:spacing w:line="276" w:lineRule="auto"/>
              <w:jc w:val="both"/>
              <w:rPr>
                <w:rFonts w:eastAsia="Calibri"/>
                <w:i/>
                <w:szCs w:val="24"/>
                <w:lang w:eastAsia="ar-SA"/>
              </w:rPr>
            </w:pPr>
            <w:r>
              <w:rPr>
                <w:rFonts w:eastAsia="Calibri"/>
                <w:i/>
                <w:szCs w:val="24"/>
                <w:lang w:eastAsia="ar-SA"/>
              </w:rPr>
              <w:t>1.1.4. Priemonės, siūlomos įgyvendinti per konkurso būdu atrenkamus veiksmus</w:t>
            </w:r>
          </w:p>
          <w:p w:rsidR="009247BC" w:rsidRDefault="009247BC">
            <w:pPr>
              <w:suppressAutoHyphens/>
              <w:spacing w:line="276" w:lineRule="auto"/>
              <w:jc w:val="both"/>
              <w:rPr>
                <w:rFonts w:eastAsia="Calibri"/>
                <w:szCs w:val="24"/>
                <w:lang w:eastAsia="ar-SA"/>
              </w:rPr>
            </w:pPr>
          </w:p>
        </w:tc>
        <w:tc>
          <w:tcPr>
            <w:tcW w:w="1447" w:type="dxa"/>
            <w:shd w:val="clear" w:color="auto" w:fill="BFBFBF"/>
            <w:vAlign w:val="center"/>
          </w:tcPr>
          <w:p w:rsidR="009247BC" w:rsidRDefault="009247BC">
            <w:pPr>
              <w:suppressAutoHyphens/>
              <w:spacing w:line="276" w:lineRule="auto"/>
              <w:jc w:val="center"/>
              <w:rPr>
                <w:rFonts w:eastAsia="Calibri"/>
                <w:szCs w:val="24"/>
                <w:lang w:eastAsia="ar-SA"/>
              </w:rPr>
            </w:pPr>
          </w:p>
        </w:tc>
        <w:tc>
          <w:tcPr>
            <w:tcW w:w="1247" w:type="dxa"/>
            <w:shd w:val="clear" w:color="auto" w:fill="BFBFBF"/>
            <w:vAlign w:val="center"/>
          </w:tcPr>
          <w:p w:rsidR="009247BC" w:rsidRDefault="009247BC">
            <w:pPr>
              <w:suppressAutoHyphens/>
              <w:spacing w:line="276" w:lineRule="auto"/>
              <w:jc w:val="center"/>
              <w:rPr>
                <w:rFonts w:eastAsia="Calibri"/>
                <w:szCs w:val="24"/>
                <w:lang w:eastAsia="ar-SA"/>
              </w:rPr>
            </w:pPr>
          </w:p>
        </w:tc>
        <w:tc>
          <w:tcPr>
            <w:tcW w:w="1430" w:type="dxa"/>
            <w:shd w:val="clear" w:color="auto" w:fill="BFBFBF"/>
            <w:vAlign w:val="center"/>
          </w:tcPr>
          <w:p w:rsidR="009247BC" w:rsidRDefault="009247BC">
            <w:pPr>
              <w:suppressAutoHyphens/>
              <w:spacing w:line="276" w:lineRule="auto"/>
              <w:jc w:val="center"/>
              <w:rPr>
                <w:rFonts w:eastAsia="Calibri"/>
                <w:szCs w:val="24"/>
                <w:lang w:eastAsia="ar-SA"/>
              </w:rPr>
            </w:pPr>
          </w:p>
        </w:tc>
        <w:tc>
          <w:tcPr>
            <w:tcW w:w="4552" w:type="dxa"/>
          </w:tcPr>
          <w:p w:rsidR="009247BC" w:rsidRDefault="009247BC">
            <w:pPr>
              <w:suppressAutoHyphens/>
              <w:spacing w:line="276" w:lineRule="auto"/>
              <w:jc w:val="both"/>
              <w:rPr>
                <w:rFonts w:eastAsia="Calibri"/>
                <w:szCs w:val="24"/>
              </w:rPr>
            </w:pPr>
          </w:p>
        </w:tc>
      </w:tr>
      <w:tr w:rsidR="009247BC">
        <w:trPr>
          <w:trHeight w:val="305"/>
        </w:trPr>
        <w:tc>
          <w:tcPr>
            <w:tcW w:w="6237" w:type="dxa"/>
          </w:tcPr>
          <w:p w:rsidR="009247BC" w:rsidRDefault="0000024C">
            <w:pPr>
              <w:suppressAutoHyphens/>
              <w:spacing w:line="276" w:lineRule="auto"/>
              <w:jc w:val="both"/>
              <w:rPr>
                <w:rFonts w:eastAsia="Calibri"/>
                <w:szCs w:val="24"/>
                <w:lang w:eastAsia="ar-SA"/>
              </w:rPr>
            </w:pPr>
            <w:r>
              <w:rPr>
                <w:rFonts w:eastAsia="Calibri"/>
                <w:szCs w:val="24"/>
                <w:lang w:eastAsia="ar-SA"/>
              </w:rPr>
              <w:t xml:space="preserve">1.1.4.1. Smulkiojo ir vidutinio verslo konkurencingumo skatinimas Biržų, Kupiškio, Pasvalio ir Rokiškio miestuose (įmonių naudojamų technologijų ir procesų modernizavimas </w:t>
            </w:r>
            <w:r>
              <w:rPr>
                <w:rFonts w:eastAsia="Calibri"/>
                <w:szCs w:val="24"/>
              </w:rPr>
              <w:t>maisto pramonės, medžio apdirbimo ir transporto pramonės, pervežimo paslaugų teikimo, maitinimo paslaugų teikimo, automobilių remonto ir techninio aptarnavimo paslaugų teikimo, virvių pynimo, baldų gamybos, siuvimo, turizmo paslaugų, statybos, mašinų gamybos ir metalo apdirbimo pramonės bei kituose sektoriuose).</w:t>
            </w:r>
          </w:p>
        </w:tc>
        <w:tc>
          <w:tcPr>
            <w:tcW w:w="1447" w:type="dxa"/>
            <w:shd w:val="clear" w:color="auto" w:fill="BFBFBF"/>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X</w:t>
            </w:r>
          </w:p>
        </w:tc>
        <w:tc>
          <w:tcPr>
            <w:tcW w:w="1247" w:type="dxa"/>
            <w:shd w:val="clear" w:color="auto" w:fill="BFBFBF"/>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X</w:t>
            </w:r>
          </w:p>
        </w:tc>
        <w:tc>
          <w:tcPr>
            <w:tcW w:w="1430" w:type="dxa"/>
            <w:shd w:val="clear" w:color="auto" w:fill="BFBFBF"/>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X</w:t>
            </w:r>
          </w:p>
        </w:tc>
        <w:tc>
          <w:tcPr>
            <w:tcW w:w="4552" w:type="dxa"/>
          </w:tcPr>
          <w:p w:rsidR="009247BC" w:rsidRDefault="0000024C">
            <w:pPr>
              <w:suppressAutoHyphens/>
              <w:spacing w:line="276" w:lineRule="auto"/>
              <w:jc w:val="both"/>
              <w:rPr>
                <w:rFonts w:eastAsia="Calibri"/>
                <w:szCs w:val="24"/>
              </w:rPr>
            </w:pPr>
            <w:r>
              <w:rPr>
                <w:rFonts w:eastAsia="Calibri"/>
                <w:szCs w:val="24"/>
              </w:rPr>
              <w:t>Subsidijas gaunančių įmonių skaičius, 10 vnt.</w:t>
            </w:r>
          </w:p>
        </w:tc>
      </w:tr>
      <w:tr w:rsidR="009247BC">
        <w:trPr>
          <w:trHeight w:val="3166"/>
        </w:trPr>
        <w:tc>
          <w:tcPr>
            <w:tcW w:w="6237" w:type="dxa"/>
          </w:tcPr>
          <w:p w:rsidR="009247BC" w:rsidRDefault="009247BC">
            <w:pPr>
              <w:suppressAutoHyphens/>
              <w:spacing w:line="276" w:lineRule="auto"/>
              <w:jc w:val="both"/>
              <w:rPr>
                <w:rFonts w:eastAsia="Calibri"/>
                <w:i/>
                <w:szCs w:val="24"/>
                <w:lang w:eastAsia="ar-SA"/>
              </w:rPr>
            </w:pPr>
          </w:p>
        </w:tc>
        <w:tc>
          <w:tcPr>
            <w:tcW w:w="1447" w:type="dxa"/>
            <w:shd w:val="clear" w:color="auto" w:fill="BFBFBF"/>
            <w:vAlign w:val="center"/>
          </w:tcPr>
          <w:p w:rsidR="009247BC" w:rsidRDefault="009247BC">
            <w:pPr>
              <w:suppressAutoHyphens/>
              <w:spacing w:line="276" w:lineRule="auto"/>
              <w:jc w:val="center"/>
              <w:rPr>
                <w:rFonts w:eastAsia="Calibri"/>
                <w:szCs w:val="24"/>
                <w:lang w:eastAsia="ar-SA"/>
              </w:rPr>
            </w:pPr>
          </w:p>
        </w:tc>
        <w:tc>
          <w:tcPr>
            <w:tcW w:w="1247" w:type="dxa"/>
            <w:shd w:val="clear" w:color="auto" w:fill="BFBFBF"/>
            <w:vAlign w:val="center"/>
          </w:tcPr>
          <w:p w:rsidR="009247BC" w:rsidRDefault="009247BC">
            <w:pPr>
              <w:suppressAutoHyphens/>
              <w:spacing w:line="276" w:lineRule="auto"/>
              <w:jc w:val="center"/>
              <w:rPr>
                <w:rFonts w:eastAsia="Calibri"/>
                <w:szCs w:val="24"/>
                <w:lang w:eastAsia="ar-SA"/>
              </w:rPr>
            </w:pPr>
          </w:p>
        </w:tc>
        <w:tc>
          <w:tcPr>
            <w:tcW w:w="1430" w:type="dxa"/>
            <w:shd w:val="clear" w:color="auto" w:fill="BFBFBF"/>
            <w:vAlign w:val="center"/>
          </w:tcPr>
          <w:p w:rsidR="009247BC" w:rsidRDefault="009247BC">
            <w:pPr>
              <w:suppressAutoHyphens/>
              <w:spacing w:line="276" w:lineRule="auto"/>
              <w:jc w:val="center"/>
              <w:rPr>
                <w:rFonts w:eastAsia="Calibri"/>
                <w:szCs w:val="24"/>
                <w:lang w:eastAsia="ar-SA"/>
              </w:rPr>
            </w:pPr>
          </w:p>
        </w:tc>
        <w:tc>
          <w:tcPr>
            <w:tcW w:w="4552" w:type="dxa"/>
          </w:tcPr>
          <w:p w:rsidR="009247BC" w:rsidRDefault="009247BC">
            <w:pPr>
              <w:suppressAutoHyphens/>
              <w:spacing w:line="276" w:lineRule="auto"/>
              <w:jc w:val="both"/>
              <w:rPr>
                <w:rFonts w:eastAsia="Calibri"/>
                <w:szCs w:val="24"/>
              </w:rPr>
            </w:pPr>
          </w:p>
        </w:tc>
      </w:tr>
      <w:tr w:rsidR="009247BC">
        <w:trPr>
          <w:trHeight w:val="70"/>
        </w:trPr>
        <w:tc>
          <w:tcPr>
            <w:tcW w:w="6237" w:type="dxa"/>
          </w:tcPr>
          <w:p w:rsidR="009247BC" w:rsidRDefault="0000024C">
            <w:pPr>
              <w:suppressAutoHyphens/>
              <w:spacing w:line="276" w:lineRule="auto"/>
              <w:jc w:val="both"/>
              <w:rPr>
                <w:rFonts w:eastAsia="Calibri"/>
                <w:b/>
                <w:szCs w:val="24"/>
                <w:lang w:eastAsia="ar-SA"/>
              </w:rPr>
            </w:pPr>
            <w:r>
              <w:rPr>
                <w:rFonts w:eastAsia="Calibri"/>
                <w:b/>
                <w:szCs w:val="24"/>
                <w:lang w:eastAsia="ar-SA"/>
              </w:rPr>
              <w:t>Lėšų poreikis uždaviniui įgyvendinti:</w:t>
            </w:r>
          </w:p>
        </w:tc>
        <w:tc>
          <w:tcPr>
            <w:tcW w:w="1447" w:type="dxa"/>
            <w:vAlign w:val="bottom"/>
          </w:tcPr>
          <w:p w:rsidR="009247BC" w:rsidRDefault="009247BC">
            <w:pPr>
              <w:suppressAutoHyphens/>
              <w:spacing w:line="276" w:lineRule="auto"/>
              <w:jc w:val="center"/>
              <w:rPr>
                <w:rFonts w:eastAsia="Calibri"/>
                <w:b/>
                <w:szCs w:val="24"/>
                <w:lang w:eastAsia="ar-SA"/>
              </w:rPr>
            </w:pPr>
          </w:p>
          <w:p w:rsidR="009247BC" w:rsidRDefault="009247BC">
            <w:pPr>
              <w:suppressAutoHyphens/>
              <w:spacing w:line="276" w:lineRule="auto"/>
              <w:jc w:val="center"/>
              <w:rPr>
                <w:rFonts w:eastAsia="Calibri"/>
                <w:b/>
                <w:szCs w:val="24"/>
                <w:lang w:eastAsia="ar-SA"/>
              </w:rPr>
            </w:pPr>
          </w:p>
          <w:p w:rsidR="009247BC" w:rsidRDefault="0000024C">
            <w:pPr>
              <w:suppressAutoHyphens/>
              <w:spacing w:line="276" w:lineRule="auto"/>
              <w:jc w:val="center"/>
              <w:rPr>
                <w:rFonts w:eastAsia="Calibri"/>
                <w:b/>
                <w:szCs w:val="24"/>
                <w:lang w:eastAsia="ar-SA"/>
              </w:rPr>
            </w:pPr>
            <w:r>
              <w:rPr>
                <w:rFonts w:eastAsia="Calibri"/>
                <w:b/>
                <w:szCs w:val="24"/>
                <w:lang w:eastAsia="ar-SA"/>
              </w:rPr>
              <w:t>66 220</w:t>
            </w:r>
          </w:p>
        </w:tc>
        <w:tc>
          <w:tcPr>
            <w:tcW w:w="1247" w:type="dxa"/>
            <w:vAlign w:val="bottom"/>
          </w:tcPr>
          <w:p w:rsidR="009247BC" w:rsidRDefault="009247BC">
            <w:pPr>
              <w:suppressAutoHyphens/>
              <w:spacing w:line="276" w:lineRule="auto"/>
              <w:jc w:val="center"/>
              <w:rPr>
                <w:rFonts w:eastAsia="Calibri"/>
                <w:b/>
                <w:szCs w:val="24"/>
                <w:lang w:eastAsia="ar-SA"/>
              </w:rPr>
            </w:pPr>
          </w:p>
          <w:p w:rsidR="009247BC" w:rsidRDefault="009247BC">
            <w:pPr>
              <w:suppressAutoHyphens/>
              <w:spacing w:line="276" w:lineRule="auto"/>
              <w:jc w:val="center"/>
              <w:rPr>
                <w:rFonts w:eastAsia="Calibri"/>
                <w:b/>
                <w:szCs w:val="24"/>
                <w:lang w:eastAsia="ar-SA"/>
              </w:rPr>
            </w:pPr>
          </w:p>
          <w:p w:rsidR="009247BC" w:rsidRDefault="0000024C">
            <w:pPr>
              <w:suppressAutoHyphens/>
              <w:spacing w:line="276" w:lineRule="auto"/>
              <w:jc w:val="center"/>
              <w:rPr>
                <w:rFonts w:eastAsia="Calibri"/>
                <w:b/>
                <w:szCs w:val="24"/>
                <w:lang w:eastAsia="ar-SA"/>
              </w:rPr>
            </w:pPr>
            <w:r>
              <w:rPr>
                <w:rFonts w:eastAsia="Calibri"/>
                <w:b/>
                <w:szCs w:val="24"/>
                <w:lang w:eastAsia="ar-SA"/>
              </w:rPr>
              <w:t>66 220</w:t>
            </w:r>
          </w:p>
        </w:tc>
        <w:tc>
          <w:tcPr>
            <w:tcW w:w="1430" w:type="dxa"/>
            <w:vAlign w:val="bottom"/>
          </w:tcPr>
          <w:p w:rsidR="009247BC" w:rsidRDefault="009247BC">
            <w:pPr>
              <w:suppressAutoHyphens/>
              <w:spacing w:line="276" w:lineRule="auto"/>
              <w:jc w:val="center"/>
              <w:rPr>
                <w:rFonts w:eastAsia="Calibri"/>
                <w:b/>
                <w:szCs w:val="24"/>
                <w:lang w:eastAsia="ar-SA"/>
              </w:rPr>
            </w:pPr>
          </w:p>
          <w:p w:rsidR="009247BC" w:rsidRDefault="009247BC">
            <w:pPr>
              <w:suppressAutoHyphens/>
              <w:spacing w:line="276" w:lineRule="auto"/>
              <w:jc w:val="center"/>
              <w:rPr>
                <w:rFonts w:eastAsia="Calibri"/>
                <w:b/>
                <w:szCs w:val="24"/>
                <w:lang w:eastAsia="ar-SA"/>
              </w:rPr>
            </w:pPr>
          </w:p>
          <w:p w:rsidR="009247BC" w:rsidRDefault="0000024C">
            <w:pPr>
              <w:suppressAutoHyphens/>
              <w:spacing w:line="276" w:lineRule="auto"/>
              <w:jc w:val="center"/>
              <w:rPr>
                <w:rFonts w:eastAsia="Calibri"/>
                <w:b/>
                <w:szCs w:val="24"/>
                <w:lang w:eastAsia="ar-SA"/>
              </w:rPr>
            </w:pPr>
            <w:r>
              <w:rPr>
                <w:rFonts w:eastAsia="Calibri"/>
                <w:b/>
                <w:szCs w:val="24"/>
                <w:lang w:eastAsia="ar-SA"/>
              </w:rPr>
              <w:t>26 635</w:t>
            </w:r>
          </w:p>
        </w:tc>
        <w:tc>
          <w:tcPr>
            <w:tcW w:w="4552" w:type="dxa"/>
          </w:tcPr>
          <w:p w:rsidR="009247BC" w:rsidRDefault="009247BC">
            <w:pPr>
              <w:suppressAutoHyphens/>
              <w:spacing w:line="276" w:lineRule="auto"/>
              <w:ind w:firstLine="720"/>
              <w:jc w:val="both"/>
              <w:rPr>
                <w:rFonts w:eastAsia="Calibri"/>
                <w:b/>
                <w:szCs w:val="24"/>
                <w:lang w:eastAsia="ar-SA"/>
              </w:rPr>
            </w:pPr>
          </w:p>
        </w:tc>
      </w:tr>
    </w:tbl>
    <w:p w:rsidR="009247BC" w:rsidRDefault="009247BC">
      <w:pPr>
        <w:suppressAutoHyphens/>
        <w:spacing w:line="276" w:lineRule="auto"/>
        <w:ind w:firstLine="426"/>
        <w:jc w:val="both"/>
        <w:rPr>
          <w:rFonts w:eastAsia="Calibri"/>
          <w:b/>
          <w:szCs w:val="24"/>
          <w:u w:val="single"/>
          <w:lang w:eastAsia="ar-SA"/>
        </w:rPr>
      </w:pPr>
    </w:p>
    <w:p w:rsidR="009247BC" w:rsidRDefault="0000024C">
      <w:pPr>
        <w:suppressAutoHyphens/>
        <w:spacing w:line="276" w:lineRule="auto"/>
        <w:ind w:firstLine="426"/>
        <w:jc w:val="both"/>
        <w:rPr>
          <w:rFonts w:eastAsia="Calibri"/>
          <w:b/>
          <w:szCs w:val="24"/>
          <w:u w:val="single"/>
          <w:lang w:eastAsia="ar-SA"/>
        </w:rPr>
      </w:pPr>
      <w:r>
        <w:rPr>
          <w:rFonts w:eastAsia="Calibri"/>
          <w:b/>
          <w:szCs w:val="24"/>
          <w:u w:val="single"/>
          <w:lang w:eastAsia="ar-SA"/>
        </w:rPr>
        <w:t>1.2. Uždavinys: Padidinti tikslinių teritorijų ekonominį aktyvumą, skatinant sąveiką su aplinkiniais miestais ir mažinant pasiekiamumo netolygumus.</w:t>
      </w:r>
    </w:p>
    <w:p w:rsidR="009247BC" w:rsidRDefault="0000024C">
      <w:pPr>
        <w:pBdr>
          <w:top w:val="single" w:sz="4" w:space="1" w:color="auto"/>
          <w:left w:val="single" w:sz="4" w:space="4" w:color="auto"/>
          <w:bottom w:val="single" w:sz="4" w:space="1" w:color="auto"/>
          <w:right w:val="single" w:sz="4" w:space="4" w:color="auto"/>
        </w:pBdr>
        <w:spacing w:line="276" w:lineRule="auto"/>
        <w:ind w:right="-456" w:firstLine="709"/>
        <w:jc w:val="both"/>
        <w:rPr>
          <w:color w:val="000000"/>
          <w:szCs w:val="24"/>
        </w:rPr>
      </w:pPr>
      <w:r>
        <w:rPr>
          <w:color w:val="000000"/>
          <w:szCs w:val="24"/>
        </w:rPr>
        <w:t xml:space="preserve">1. Uždavinys iškeltas įvertinus </w:t>
      </w:r>
      <w:r>
        <w:rPr>
          <w:rFonts w:eastAsia="Calibri"/>
          <w:bCs/>
          <w:iCs/>
          <w:szCs w:val="24"/>
        </w:rPr>
        <w:t>atliktos SSGG analizę nustatytą</w:t>
      </w:r>
      <w:r>
        <w:rPr>
          <w:color w:val="000000"/>
          <w:szCs w:val="24"/>
          <w:lang w:eastAsia="lt-LT"/>
        </w:rPr>
        <w:t xml:space="preserve"> Panevėžio regiono</w:t>
      </w:r>
      <w:r>
        <w:rPr>
          <w:rFonts w:eastAsia="Calibri"/>
          <w:szCs w:val="24"/>
        </w:rPr>
        <w:t xml:space="preserve"> silpnybę (problemą) –</w:t>
      </w:r>
      <w:r>
        <w:rPr>
          <w:rFonts w:eastAsia="Calibri"/>
          <w:sz w:val="22"/>
          <w:szCs w:val="22"/>
        </w:rPr>
        <w:t xml:space="preserve"> n</w:t>
      </w:r>
      <w:r>
        <w:rPr>
          <w:rFonts w:eastAsia="Calibri"/>
          <w:szCs w:val="24"/>
        </w:rPr>
        <w:t>eefektyvią susisiekimo sistemą (žemesniųjų kategorijų kelių tinkle)“; prielaidas problemos sprendimui sudaro galimybė, kad Panevėžio regiono tikslinėse teritorijose didės alternatyvių automobiliams keliavimo būdų ir priemonių paklausa. Šią paklausą patenkinus, transporto sistema funkcionuos racionaliau ir turės mažesnį poveikį aplinkai.</w:t>
      </w:r>
    </w:p>
    <w:p w:rsidR="009247BC" w:rsidRDefault="0000024C">
      <w:pPr>
        <w:pBdr>
          <w:top w:val="single" w:sz="4" w:space="1" w:color="auto"/>
          <w:left w:val="single" w:sz="4" w:space="4" w:color="auto"/>
          <w:bottom w:val="single" w:sz="4" w:space="1" w:color="auto"/>
          <w:right w:val="single" w:sz="4" w:space="4" w:color="auto"/>
        </w:pBdr>
        <w:spacing w:line="276" w:lineRule="auto"/>
        <w:ind w:right="-456" w:firstLine="709"/>
        <w:jc w:val="both"/>
        <w:rPr>
          <w:color w:val="000000"/>
          <w:szCs w:val="24"/>
          <w:lang w:eastAsia="lt-LT"/>
        </w:rPr>
      </w:pPr>
      <w:r>
        <w:rPr>
          <w:color w:val="000000"/>
          <w:szCs w:val="24"/>
          <w:lang w:eastAsia="lt-LT"/>
        </w:rPr>
        <w:t>2. Įvertinti alternatyvūs uždaviniai: „Padidinti tikslinių teritorijų ekonominį aktyvumą, skatinant sąveiką su aplinkiniais miestais ir mažinant pasiekiamumo netolygumus“, „P</w:t>
      </w:r>
      <w:r>
        <w:rPr>
          <w:rFonts w:eastAsia="Calibri"/>
          <w:szCs w:val="24"/>
        </w:rPr>
        <w:t>lėtoti aplinkai draugiško transporto infrastruktūrą Biržų, Pasvalio ir Rokiškio miestuose</w:t>
      </w:r>
      <w:r>
        <w:rPr>
          <w:color w:val="000000"/>
          <w:szCs w:val="24"/>
          <w:lang w:eastAsia="lt-LT"/>
        </w:rPr>
        <w:t>“ ir „</w:t>
      </w:r>
      <w:r>
        <w:rPr>
          <w:rFonts w:eastAsia="Calibri"/>
          <w:szCs w:val="24"/>
        </w:rPr>
        <w:t>Pagerinti darbo vietų pasiekiamumą didinant mobilumo galimybes“</w:t>
      </w:r>
      <w:r>
        <w:rPr>
          <w:color w:val="000000"/>
          <w:szCs w:val="24"/>
          <w:lang w:eastAsia="lt-LT"/>
        </w:rPr>
        <w:t>, kuriuos galima įgyvendinti skirtingomis priemonėmis. Uždavinio alternatyvų pasirinkimo įvertinimo išvada: uždavinys „</w:t>
      </w:r>
      <w:r>
        <w:rPr>
          <w:rFonts w:eastAsia="Calibri"/>
          <w:szCs w:val="24"/>
          <w:lang w:eastAsia="ar-SA"/>
        </w:rPr>
        <w:t>Padidinti tikslinių teritorijų ekonominį aktyvumą, skatinant sąveiką su aplinkiniais miestais ir mažinant pasiekiamumo netolygumus“</w:t>
      </w:r>
      <w:r>
        <w:rPr>
          <w:color w:val="000000"/>
          <w:szCs w:val="24"/>
          <w:lang w:eastAsia="lt-LT"/>
        </w:rPr>
        <w:t xml:space="preserve"> yra optimalus.</w:t>
      </w:r>
    </w:p>
    <w:p w:rsidR="009247BC" w:rsidRDefault="0000024C">
      <w:pPr>
        <w:pBdr>
          <w:top w:val="single" w:sz="4" w:space="1" w:color="auto"/>
          <w:left w:val="single" w:sz="4" w:space="4" w:color="auto"/>
          <w:bottom w:val="single" w:sz="4" w:space="1" w:color="auto"/>
          <w:right w:val="single" w:sz="4" w:space="4" w:color="auto"/>
        </w:pBdr>
        <w:spacing w:line="276" w:lineRule="auto"/>
        <w:ind w:right="-456" w:firstLine="709"/>
        <w:jc w:val="both"/>
        <w:rPr>
          <w:color w:val="000000"/>
          <w:szCs w:val="24"/>
          <w:lang w:eastAsia="lt-LT"/>
        </w:rPr>
      </w:pPr>
      <w:r>
        <w:rPr>
          <w:color w:val="000000"/>
          <w:szCs w:val="24"/>
          <w:lang w:eastAsia="lt-LT"/>
        </w:rPr>
        <w:t xml:space="preserve">3. Uždaviniui priskirtas rezultato rodiklis: </w:t>
      </w:r>
      <w:r>
        <w:rPr>
          <w:rFonts w:eastAsia="Calibri"/>
          <w:szCs w:val="24"/>
          <w:lang w:eastAsia="ar-SA"/>
        </w:rPr>
        <w:t xml:space="preserve">Darbingo amžiaus gyventojų dalis nuo gyventojų skaičiaus savivaldybėse, kuriose įgyvendinamos integruotos teritorinės investicijos, procentai. Planuojama, kad darbingo amžiaus gyventojų dalis nuo gyventojų skaičiaus savivaldybėse, kuriose įgyvendinamos integruotos teritorinės investicijos, didės ir 2023 m. pasieks 61,28 proc. </w:t>
      </w:r>
    </w:p>
    <w:p w:rsidR="009247BC" w:rsidRDefault="009247BC">
      <w:pPr>
        <w:suppressAutoHyphens/>
        <w:spacing w:line="276" w:lineRule="auto"/>
        <w:jc w:val="both"/>
        <w:rPr>
          <w:rFonts w:eastAsia="Calibri"/>
          <w:b/>
          <w:szCs w:val="24"/>
          <w:u w:val="single"/>
          <w:lang w:eastAsia="ar-SA"/>
        </w:rPr>
      </w:pPr>
    </w:p>
    <w:p w:rsidR="009247BC" w:rsidRDefault="0000024C">
      <w:pPr>
        <w:suppressAutoHyphens/>
        <w:spacing w:line="276" w:lineRule="auto"/>
        <w:jc w:val="both"/>
        <w:rPr>
          <w:rFonts w:eastAsia="Calibri"/>
          <w:b/>
          <w:szCs w:val="24"/>
          <w:u w:val="single"/>
          <w:lang w:eastAsia="ar-SA"/>
        </w:rPr>
      </w:pPr>
      <w:r>
        <w:rPr>
          <w:rFonts w:eastAsia="Calibri"/>
          <w:b/>
          <w:szCs w:val="24"/>
          <w:u w:val="single"/>
          <w:lang w:eastAsia="ar-SA"/>
        </w:rPr>
        <w:t>Produktų sukūrimo grafikas (kaupiamuoju būdu):</w:t>
      </w:r>
    </w:p>
    <w:tbl>
      <w:tblPr>
        <w:tblW w:w="15013" w:type="dxa"/>
        <w:tblInd w:w="-6" w:type="dxa"/>
        <w:tblCellMar>
          <w:top w:w="53" w:type="dxa"/>
          <w:left w:w="107" w:type="dxa"/>
          <w:bottom w:w="5" w:type="dxa"/>
          <w:right w:w="52" w:type="dxa"/>
        </w:tblCellMar>
        <w:tblLook w:val="04A0" w:firstRow="1" w:lastRow="0" w:firstColumn="1" w:lastColumn="0" w:noHBand="0" w:noVBand="1"/>
      </w:tblPr>
      <w:tblGrid>
        <w:gridCol w:w="988"/>
        <w:gridCol w:w="3952"/>
        <w:gridCol w:w="988"/>
        <w:gridCol w:w="148"/>
        <w:gridCol w:w="840"/>
        <w:gridCol w:w="151"/>
        <w:gridCol w:w="839"/>
        <w:gridCol w:w="153"/>
        <w:gridCol w:w="680"/>
        <w:gridCol w:w="321"/>
        <w:gridCol w:w="993"/>
        <w:gridCol w:w="823"/>
        <w:gridCol w:w="169"/>
        <w:gridCol w:w="821"/>
        <w:gridCol w:w="171"/>
        <w:gridCol w:w="819"/>
        <w:gridCol w:w="173"/>
        <w:gridCol w:w="817"/>
        <w:gridCol w:w="176"/>
        <w:gridCol w:w="991"/>
      </w:tblGrid>
      <w:tr w:rsidR="009247BC">
        <w:trPr>
          <w:trHeight w:val="322"/>
        </w:trPr>
        <w:tc>
          <w:tcPr>
            <w:tcW w:w="988" w:type="dxa"/>
            <w:tcBorders>
              <w:top w:val="single" w:sz="4" w:space="0" w:color="000000"/>
              <w:left w:val="single" w:sz="4" w:space="0" w:color="000000"/>
              <w:bottom w:val="single" w:sz="4" w:space="0" w:color="000000"/>
              <w:right w:val="single" w:sz="4" w:space="0" w:color="000000"/>
            </w:tcBorders>
            <w:shd w:val="clear" w:color="auto" w:fill="E5DFEC"/>
          </w:tcPr>
          <w:p w:rsidR="009247BC" w:rsidRDefault="0000024C">
            <w:pPr>
              <w:spacing w:line="276" w:lineRule="auto"/>
              <w:ind w:right="-456" w:hanging="10"/>
              <w:rPr>
                <w:i/>
                <w:color w:val="000000"/>
                <w:sz w:val="22"/>
                <w:szCs w:val="22"/>
                <w:lang w:eastAsia="lt-LT"/>
              </w:rPr>
            </w:pPr>
            <w:r>
              <w:rPr>
                <w:i/>
                <w:color w:val="000000"/>
                <w:szCs w:val="22"/>
                <w:lang w:eastAsia="lt-LT"/>
              </w:rPr>
              <w:t xml:space="preserve">Kodas </w:t>
            </w:r>
          </w:p>
        </w:tc>
        <w:tc>
          <w:tcPr>
            <w:tcW w:w="3952" w:type="dxa"/>
            <w:tcBorders>
              <w:top w:val="single" w:sz="4" w:space="0" w:color="000000"/>
              <w:left w:val="single" w:sz="4" w:space="0" w:color="000000"/>
              <w:bottom w:val="single" w:sz="4" w:space="0" w:color="000000"/>
              <w:right w:val="single" w:sz="4" w:space="0" w:color="000000"/>
            </w:tcBorders>
            <w:shd w:val="clear" w:color="auto" w:fill="E5DFEC"/>
          </w:tcPr>
          <w:p w:rsidR="009247BC" w:rsidRDefault="0000024C">
            <w:pPr>
              <w:spacing w:line="276" w:lineRule="auto"/>
              <w:ind w:right="84" w:hanging="10"/>
              <w:rPr>
                <w:i/>
                <w:color w:val="000000"/>
                <w:sz w:val="22"/>
                <w:szCs w:val="22"/>
                <w:lang w:eastAsia="lt-LT"/>
              </w:rPr>
            </w:pPr>
            <w:r>
              <w:rPr>
                <w:i/>
                <w:color w:val="000000"/>
                <w:szCs w:val="22"/>
                <w:lang w:eastAsia="lt-LT"/>
              </w:rPr>
              <w:t xml:space="preserve">Rodiklio pavadinimas, matavimo vienetai </w:t>
            </w:r>
          </w:p>
        </w:tc>
        <w:tc>
          <w:tcPr>
            <w:tcW w:w="988" w:type="dxa"/>
            <w:tcBorders>
              <w:top w:val="single" w:sz="4" w:space="0" w:color="000000"/>
              <w:left w:val="single" w:sz="4" w:space="0" w:color="000000"/>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988"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833"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2137" w:type="dxa"/>
            <w:gridSpan w:val="3"/>
            <w:tcBorders>
              <w:top w:val="single" w:sz="4" w:space="0" w:color="000000"/>
              <w:left w:val="nil"/>
              <w:bottom w:val="single" w:sz="4" w:space="0" w:color="000000"/>
              <w:right w:val="nil"/>
            </w:tcBorders>
            <w:shd w:val="clear" w:color="auto" w:fill="E5DFEC"/>
          </w:tcPr>
          <w:p w:rsidR="009247BC" w:rsidRDefault="0000024C">
            <w:pPr>
              <w:spacing w:line="276" w:lineRule="auto"/>
              <w:ind w:right="-456" w:hanging="10"/>
              <w:rPr>
                <w:color w:val="000000"/>
                <w:sz w:val="22"/>
                <w:szCs w:val="22"/>
                <w:u w:val="single"/>
                <w:lang w:eastAsia="lt-LT"/>
              </w:rPr>
            </w:pPr>
            <w:r>
              <w:rPr>
                <w:b/>
                <w:color w:val="000000"/>
                <w:szCs w:val="22"/>
                <w:u w:val="single"/>
                <w:lang w:eastAsia="lt-LT"/>
              </w:rPr>
              <w:t xml:space="preserve">Siekiama reikšmė </w:t>
            </w: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990" w:type="dxa"/>
            <w:gridSpan w:val="2"/>
            <w:tcBorders>
              <w:top w:val="single" w:sz="4" w:space="0" w:color="000000"/>
              <w:left w:val="nil"/>
              <w:bottom w:val="single" w:sz="4" w:space="0" w:color="000000"/>
              <w:right w:val="nil"/>
            </w:tcBorders>
            <w:shd w:val="clear" w:color="auto" w:fill="E5DFEC"/>
          </w:tcPr>
          <w:p w:rsidR="009247BC" w:rsidRDefault="009247BC">
            <w:pPr>
              <w:spacing w:line="276" w:lineRule="auto"/>
              <w:ind w:right="-456" w:hanging="10"/>
              <w:rPr>
                <w:color w:val="000000"/>
                <w:sz w:val="22"/>
                <w:szCs w:val="22"/>
                <w:u w:val="single"/>
                <w:lang w:eastAsia="lt-LT"/>
              </w:rPr>
            </w:pPr>
          </w:p>
        </w:tc>
        <w:tc>
          <w:tcPr>
            <w:tcW w:w="1167" w:type="dxa"/>
            <w:gridSpan w:val="2"/>
            <w:tcBorders>
              <w:top w:val="single" w:sz="4" w:space="0" w:color="000000"/>
              <w:left w:val="nil"/>
              <w:bottom w:val="single" w:sz="4" w:space="0" w:color="000000"/>
              <w:right w:val="single" w:sz="4" w:space="0" w:color="000000"/>
            </w:tcBorders>
            <w:shd w:val="clear" w:color="auto" w:fill="E5DFEC"/>
          </w:tcPr>
          <w:p w:rsidR="009247BC" w:rsidRDefault="009247BC">
            <w:pPr>
              <w:spacing w:line="276" w:lineRule="auto"/>
              <w:ind w:right="-456" w:hanging="10"/>
              <w:rPr>
                <w:color w:val="000000"/>
                <w:sz w:val="22"/>
                <w:szCs w:val="22"/>
                <w:u w:val="single"/>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88" w:type="dxa"/>
          </w:tcPr>
          <w:p w:rsidR="009247BC" w:rsidRDefault="009247BC">
            <w:pPr>
              <w:suppressAutoHyphens/>
              <w:spacing w:line="276" w:lineRule="auto"/>
              <w:jc w:val="both"/>
              <w:rPr>
                <w:rFonts w:eastAsia="Calibri"/>
                <w:szCs w:val="24"/>
                <w:lang w:eastAsia="ar-SA"/>
              </w:rPr>
            </w:pPr>
          </w:p>
        </w:tc>
        <w:tc>
          <w:tcPr>
            <w:tcW w:w="3952" w:type="dxa"/>
          </w:tcPr>
          <w:p w:rsidR="009247BC" w:rsidRDefault="009247BC">
            <w:pPr>
              <w:suppressAutoHyphens/>
              <w:spacing w:line="276" w:lineRule="auto"/>
              <w:jc w:val="both"/>
              <w:rPr>
                <w:rFonts w:eastAsia="Calibri"/>
                <w:szCs w:val="24"/>
                <w:lang w:eastAsia="ar-SA"/>
              </w:rPr>
            </w:pPr>
          </w:p>
        </w:tc>
        <w:tc>
          <w:tcPr>
            <w:tcW w:w="1136"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2014 m.</w:t>
            </w:r>
          </w:p>
        </w:tc>
        <w:tc>
          <w:tcPr>
            <w:tcW w:w="991"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2015 m.</w:t>
            </w:r>
          </w:p>
        </w:tc>
        <w:tc>
          <w:tcPr>
            <w:tcW w:w="992"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2016 m. </w:t>
            </w:r>
          </w:p>
        </w:tc>
        <w:tc>
          <w:tcPr>
            <w:tcW w:w="1001"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2017 m. </w:t>
            </w:r>
          </w:p>
        </w:tc>
        <w:tc>
          <w:tcPr>
            <w:tcW w:w="993" w:type="dxa"/>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2018 m. </w:t>
            </w:r>
          </w:p>
        </w:tc>
        <w:tc>
          <w:tcPr>
            <w:tcW w:w="992"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2019 m. </w:t>
            </w:r>
          </w:p>
        </w:tc>
        <w:tc>
          <w:tcPr>
            <w:tcW w:w="992"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2020 m. </w:t>
            </w:r>
          </w:p>
        </w:tc>
        <w:tc>
          <w:tcPr>
            <w:tcW w:w="992"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2021 m. </w:t>
            </w:r>
          </w:p>
        </w:tc>
        <w:tc>
          <w:tcPr>
            <w:tcW w:w="993" w:type="dxa"/>
            <w:gridSpan w:val="2"/>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2022 m. </w:t>
            </w:r>
          </w:p>
        </w:tc>
        <w:tc>
          <w:tcPr>
            <w:tcW w:w="991" w:type="dxa"/>
          </w:tcPr>
          <w:p w:rsidR="009247BC" w:rsidRDefault="0000024C">
            <w:pPr>
              <w:suppressAutoHyphens/>
              <w:spacing w:line="276" w:lineRule="auto"/>
              <w:jc w:val="both"/>
              <w:rPr>
                <w:rFonts w:eastAsia="Calibri"/>
                <w:b/>
                <w:sz w:val="20"/>
                <w:lang w:eastAsia="ar-SA"/>
              </w:rPr>
            </w:pPr>
            <w:r>
              <w:rPr>
                <w:rFonts w:eastAsia="Calibri"/>
                <w:b/>
                <w:sz w:val="20"/>
                <w:lang w:eastAsia="ar-SA"/>
              </w:rPr>
              <w:t xml:space="preserve">2023 m. </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88" w:type="dxa"/>
          </w:tcPr>
          <w:p w:rsidR="009247BC" w:rsidRDefault="0000024C">
            <w:pPr>
              <w:suppressAutoHyphens/>
              <w:spacing w:line="276" w:lineRule="auto"/>
              <w:jc w:val="both"/>
              <w:rPr>
                <w:rFonts w:eastAsia="Calibri"/>
                <w:szCs w:val="24"/>
                <w:lang w:eastAsia="ar-SA"/>
              </w:rPr>
            </w:pPr>
            <w:r>
              <w:rPr>
                <w:rFonts w:eastAsia="Calibri"/>
                <w:szCs w:val="24"/>
                <w:lang w:eastAsia="ar-SA"/>
              </w:rPr>
              <w:t>1.2-P-1</w:t>
            </w:r>
          </w:p>
        </w:tc>
        <w:tc>
          <w:tcPr>
            <w:tcW w:w="3952" w:type="dxa"/>
          </w:tcPr>
          <w:p w:rsidR="009247BC" w:rsidRDefault="0000024C">
            <w:pPr>
              <w:suppressAutoHyphens/>
              <w:spacing w:line="276" w:lineRule="auto"/>
              <w:jc w:val="both"/>
              <w:rPr>
                <w:rFonts w:eastAsia="Calibri"/>
                <w:szCs w:val="24"/>
                <w:lang w:eastAsia="ar-SA"/>
              </w:rPr>
            </w:pPr>
            <w:r>
              <w:rPr>
                <w:rFonts w:eastAsia="Calibri"/>
                <w:szCs w:val="24"/>
              </w:rPr>
              <w:t>Įsigytos naujos ekologiškos viešojo transporto priemonės, vnt.</w:t>
            </w:r>
          </w:p>
        </w:tc>
        <w:tc>
          <w:tcPr>
            <w:tcW w:w="11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9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100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2</w:t>
            </w:r>
          </w:p>
        </w:tc>
        <w:tc>
          <w:tcPr>
            <w:tcW w:w="99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w:t>
            </w:r>
          </w:p>
        </w:tc>
        <w:tc>
          <w:tcPr>
            <w:tcW w:w="99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w:t>
            </w:r>
          </w:p>
        </w:tc>
        <w:tc>
          <w:tcPr>
            <w:tcW w:w="991"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4</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c>
          <w:tcPr>
            <w:tcW w:w="988" w:type="dxa"/>
          </w:tcPr>
          <w:p w:rsidR="009247BC" w:rsidRDefault="0000024C">
            <w:pPr>
              <w:spacing w:line="276" w:lineRule="auto"/>
              <w:rPr>
                <w:rFonts w:ascii="Calibri" w:eastAsia="Calibri" w:hAnsi="Calibri"/>
                <w:sz w:val="22"/>
                <w:szCs w:val="22"/>
              </w:rPr>
            </w:pPr>
            <w:r>
              <w:rPr>
                <w:rFonts w:eastAsia="Calibri"/>
                <w:szCs w:val="24"/>
                <w:lang w:eastAsia="ar-SA"/>
              </w:rPr>
              <w:t>1.2-P-2</w:t>
            </w:r>
          </w:p>
        </w:tc>
        <w:tc>
          <w:tcPr>
            <w:tcW w:w="3952" w:type="dxa"/>
          </w:tcPr>
          <w:p w:rsidR="009247BC" w:rsidRDefault="0000024C">
            <w:pPr>
              <w:suppressAutoHyphens/>
              <w:spacing w:line="276" w:lineRule="auto"/>
              <w:jc w:val="both"/>
              <w:rPr>
                <w:rFonts w:eastAsia="Calibri"/>
                <w:szCs w:val="24"/>
                <w:lang w:eastAsia="ar-SA"/>
              </w:rPr>
            </w:pPr>
            <w:r>
              <w:rPr>
                <w:rFonts w:eastAsia="Calibri"/>
                <w:szCs w:val="24"/>
              </w:rPr>
              <w:t>Bendras rekonstruotų arba atnaujintų kelių ilgis, km</w:t>
            </w:r>
          </w:p>
        </w:tc>
        <w:tc>
          <w:tcPr>
            <w:tcW w:w="11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9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92" w:type="dxa"/>
            <w:gridSpan w:val="2"/>
            <w:vAlign w:val="center"/>
          </w:tcPr>
          <w:p w:rsidR="009247BC" w:rsidRDefault="0000024C">
            <w:pPr>
              <w:suppressAutoHyphens/>
              <w:spacing w:line="276" w:lineRule="auto"/>
              <w:ind w:firstLine="62"/>
              <w:jc w:val="center"/>
              <w:rPr>
                <w:rFonts w:eastAsia="Calibri"/>
                <w:szCs w:val="24"/>
                <w:lang w:eastAsia="ar-SA"/>
              </w:rPr>
            </w:pPr>
            <w:r>
              <w:rPr>
                <w:rFonts w:eastAsia="Calibri"/>
                <w:szCs w:val="24"/>
                <w:lang w:eastAsia="ar-SA"/>
              </w:rPr>
              <w:t>0</w:t>
            </w:r>
          </w:p>
        </w:tc>
        <w:tc>
          <w:tcPr>
            <w:tcW w:w="1001" w:type="dxa"/>
            <w:gridSpan w:val="2"/>
            <w:vAlign w:val="center"/>
          </w:tcPr>
          <w:p w:rsidR="009247BC" w:rsidRDefault="0000024C">
            <w:pPr>
              <w:suppressAutoHyphens/>
              <w:spacing w:line="276" w:lineRule="auto"/>
              <w:ind w:firstLine="62"/>
              <w:jc w:val="center"/>
              <w:rPr>
                <w:rFonts w:eastAsia="Calibri"/>
                <w:szCs w:val="24"/>
                <w:lang w:eastAsia="ar-SA"/>
              </w:rPr>
            </w:pPr>
            <w:r>
              <w:rPr>
                <w:rFonts w:eastAsia="Calibri"/>
                <w:szCs w:val="24"/>
                <w:lang w:eastAsia="ar-SA"/>
              </w:rPr>
              <w:t>2,035</w:t>
            </w:r>
          </w:p>
        </w:tc>
        <w:tc>
          <w:tcPr>
            <w:tcW w:w="993" w:type="dxa"/>
            <w:vAlign w:val="center"/>
          </w:tcPr>
          <w:p w:rsidR="009247BC" w:rsidRDefault="0000024C">
            <w:pPr>
              <w:suppressAutoHyphens/>
              <w:spacing w:line="276" w:lineRule="auto"/>
              <w:ind w:firstLine="62"/>
              <w:jc w:val="center"/>
              <w:rPr>
                <w:rFonts w:eastAsia="Calibri"/>
                <w:szCs w:val="24"/>
                <w:lang w:eastAsia="ar-SA"/>
              </w:rPr>
            </w:pPr>
            <w:r>
              <w:rPr>
                <w:rFonts w:eastAsia="Calibri"/>
                <w:szCs w:val="24"/>
                <w:lang w:eastAsia="ar-SA"/>
              </w:rPr>
              <w:t>6,87</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6,87</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7,04</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7,04</w:t>
            </w:r>
          </w:p>
        </w:tc>
        <w:tc>
          <w:tcPr>
            <w:tcW w:w="99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7,04</w:t>
            </w:r>
          </w:p>
        </w:tc>
        <w:tc>
          <w:tcPr>
            <w:tcW w:w="991"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7,04</w:t>
            </w: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val="00A0" w:firstRow="1" w:lastRow="0" w:firstColumn="1" w:lastColumn="0" w:noHBand="0" w:noVBand="0"/>
        </w:tblPrEx>
        <w:trPr>
          <w:trHeight w:val="606"/>
        </w:trPr>
        <w:tc>
          <w:tcPr>
            <w:tcW w:w="988" w:type="dxa"/>
          </w:tcPr>
          <w:p w:rsidR="009247BC" w:rsidRDefault="0000024C">
            <w:pPr>
              <w:spacing w:line="276" w:lineRule="auto"/>
              <w:rPr>
                <w:rFonts w:ascii="Calibri" w:eastAsia="Calibri" w:hAnsi="Calibri"/>
                <w:sz w:val="22"/>
                <w:szCs w:val="22"/>
              </w:rPr>
            </w:pPr>
            <w:r>
              <w:rPr>
                <w:rFonts w:eastAsia="Calibri"/>
                <w:szCs w:val="24"/>
                <w:lang w:eastAsia="ar-SA"/>
              </w:rPr>
              <w:t>1.2-P-3</w:t>
            </w:r>
          </w:p>
        </w:tc>
        <w:tc>
          <w:tcPr>
            <w:tcW w:w="3952" w:type="dxa"/>
          </w:tcPr>
          <w:p w:rsidR="009247BC" w:rsidRDefault="0000024C">
            <w:pPr>
              <w:suppressAutoHyphens/>
              <w:spacing w:line="276" w:lineRule="auto"/>
              <w:jc w:val="both"/>
              <w:rPr>
                <w:rFonts w:eastAsia="Calibri"/>
                <w:szCs w:val="24"/>
                <w:lang w:eastAsia="ar-SA"/>
              </w:rPr>
            </w:pPr>
            <w:r>
              <w:rPr>
                <w:rFonts w:eastAsia="Calibri"/>
                <w:szCs w:val="24"/>
              </w:rPr>
              <w:t>Įrengtų naujų dviračių ir (ar) pėsčiųjų takų ir trasų ilgis, km</w:t>
            </w:r>
          </w:p>
        </w:tc>
        <w:tc>
          <w:tcPr>
            <w:tcW w:w="1136"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9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0,216</w:t>
            </w:r>
          </w:p>
        </w:tc>
        <w:tc>
          <w:tcPr>
            <w:tcW w:w="1001"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0,470</w:t>
            </w:r>
          </w:p>
        </w:tc>
        <w:tc>
          <w:tcPr>
            <w:tcW w:w="993"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0,780</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0,987</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0,987</w:t>
            </w:r>
          </w:p>
        </w:tc>
        <w:tc>
          <w:tcPr>
            <w:tcW w:w="992"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0,987</w:t>
            </w:r>
          </w:p>
        </w:tc>
        <w:tc>
          <w:tcPr>
            <w:tcW w:w="993" w:type="dxa"/>
            <w:gridSpan w:val="2"/>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0,987</w:t>
            </w:r>
          </w:p>
        </w:tc>
        <w:tc>
          <w:tcPr>
            <w:tcW w:w="991"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0,987</w:t>
            </w:r>
          </w:p>
        </w:tc>
      </w:tr>
    </w:tbl>
    <w:p w:rsidR="009247BC" w:rsidRDefault="009247BC">
      <w:pPr>
        <w:spacing w:line="276" w:lineRule="auto"/>
        <w:rPr>
          <w:rFonts w:eastAsia="Calibri"/>
          <w:szCs w:val="24"/>
        </w:rPr>
      </w:pPr>
    </w:p>
    <w:tbl>
      <w:tblPr>
        <w:tblW w:w="1501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226"/>
        <w:gridCol w:w="1460"/>
        <w:gridCol w:w="1374"/>
        <w:gridCol w:w="1430"/>
        <w:gridCol w:w="4523"/>
      </w:tblGrid>
      <w:tr w:rsidR="009247BC">
        <w:trPr>
          <w:trHeight w:val="605"/>
          <w:tblHeader/>
        </w:trPr>
        <w:tc>
          <w:tcPr>
            <w:tcW w:w="6226" w:type="dxa"/>
          </w:tcPr>
          <w:p w:rsidR="009247BC" w:rsidRDefault="0000024C">
            <w:pPr>
              <w:tabs>
                <w:tab w:val="left" w:pos="709"/>
              </w:tabs>
              <w:spacing w:line="276" w:lineRule="auto"/>
              <w:jc w:val="both"/>
              <w:rPr>
                <w:rFonts w:eastAsia="Calibri"/>
                <w:b/>
                <w:szCs w:val="24"/>
                <w:lang w:eastAsia="ar-SA"/>
              </w:rPr>
            </w:pPr>
            <w:r>
              <w:rPr>
                <w:rFonts w:ascii="Calibri" w:eastAsia="Calibri" w:hAnsi="Calibri"/>
                <w:sz w:val="22"/>
                <w:szCs w:val="22"/>
              </w:rPr>
              <w:br w:type="page"/>
            </w:r>
            <w:r>
              <w:rPr>
                <w:rFonts w:eastAsia="Calibri"/>
                <w:b/>
                <w:szCs w:val="24"/>
                <w:lang w:eastAsia="ar-SA"/>
              </w:rPr>
              <w:t>Uždavinio įgyvendinimo priemonės:</w:t>
            </w:r>
          </w:p>
        </w:tc>
        <w:tc>
          <w:tcPr>
            <w:tcW w:w="1460" w:type="dxa"/>
          </w:tcPr>
          <w:p w:rsidR="009247BC" w:rsidRDefault="0000024C">
            <w:pPr>
              <w:suppressAutoHyphens/>
              <w:spacing w:line="276" w:lineRule="auto"/>
              <w:jc w:val="center"/>
              <w:rPr>
                <w:rFonts w:eastAsia="Calibri"/>
                <w:szCs w:val="24"/>
                <w:lang w:eastAsia="ar-SA"/>
              </w:rPr>
            </w:pPr>
            <w:r>
              <w:rPr>
                <w:rFonts w:eastAsia="Calibri"/>
                <w:szCs w:val="24"/>
                <w:lang w:eastAsia="ar-SA"/>
              </w:rPr>
              <w:t xml:space="preserve">Lėšų poreikis </w:t>
            </w:r>
            <w:r>
              <w:rPr>
                <w:color w:val="000000"/>
                <w:szCs w:val="24"/>
                <w:lang w:eastAsia="lt-LT"/>
              </w:rPr>
              <w:t>(tūkst. eurų)</w:t>
            </w:r>
          </w:p>
        </w:tc>
        <w:tc>
          <w:tcPr>
            <w:tcW w:w="1374" w:type="dxa"/>
          </w:tcPr>
          <w:p w:rsidR="009247BC" w:rsidRDefault="0000024C">
            <w:pPr>
              <w:suppressAutoHyphens/>
              <w:spacing w:line="276" w:lineRule="auto"/>
              <w:jc w:val="center"/>
              <w:rPr>
                <w:rFonts w:eastAsia="Calibri"/>
                <w:szCs w:val="24"/>
                <w:lang w:eastAsia="ar-SA"/>
              </w:rPr>
            </w:pPr>
            <w:r>
              <w:rPr>
                <w:rFonts w:eastAsia="Calibri"/>
                <w:szCs w:val="24"/>
                <w:lang w:eastAsia="ar-SA"/>
              </w:rPr>
              <w:t xml:space="preserve">Iš jų viešosios lėšos </w:t>
            </w:r>
            <w:r>
              <w:rPr>
                <w:color w:val="000000"/>
                <w:szCs w:val="24"/>
                <w:lang w:eastAsia="lt-LT"/>
              </w:rPr>
              <w:t>(tūkst. eurų)</w:t>
            </w:r>
          </w:p>
        </w:tc>
        <w:tc>
          <w:tcPr>
            <w:tcW w:w="1430" w:type="dxa"/>
          </w:tcPr>
          <w:p w:rsidR="009247BC" w:rsidRDefault="0000024C">
            <w:pPr>
              <w:suppressAutoHyphens/>
              <w:spacing w:line="276" w:lineRule="auto"/>
              <w:jc w:val="center"/>
              <w:rPr>
                <w:rFonts w:eastAsia="Calibri"/>
                <w:szCs w:val="24"/>
                <w:lang w:eastAsia="ar-SA"/>
              </w:rPr>
            </w:pPr>
            <w:r>
              <w:rPr>
                <w:rFonts w:eastAsia="Calibri"/>
                <w:szCs w:val="24"/>
                <w:lang w:eastAsia="ar-SA"/>
              </w:rPr>
              <w:t xml:space="preserve">Iš jų ES lėšos </w:t>
            </w:r>
            <w:r>
              <w:rPr>
                <w:color w:val="000000"/>
                <w:szCs w:val="24"/>
                <w:lang w:eastAsia="lt-LT"/>
              </w:rPr>
              <w:t>(tūkst. eurų)</w:t>
            </w:r>
          </w:p>
        </w:tc>
        <w:tc>
          <w:tcPr>
            <w:tcW w:w="4523" w:type="dxa"/>
          </w:tcPr>
          <w:p w:rsidR="009247BC" w:rsidRDefault="0000024C">
            <w:pPr>
              <w:tabs>
                <w:tab w:val="left" w:pos="1514"/>
              </w:tabs>
              <w:suppressAutoHyphens/>
              <w:spacing w:line="276" w:lineRule="auto"/>
              <w:jc w:val="center"/>
              <w:rPr>
                <w:rFonts w:eastAsia="Calibri"/>
                <w:szCs w:val="24"/>
                <w:lang w:eastAsia="ar-SA"/>
              </w:rPr>
            </w:pPr>
            <w:r>
              <w:rPr>
                <w:rFonts w:eastAsia="Calibri"/>
                <w:color w:val="000000"/>
                <w:szCs w:val="24"/>
                <w:lang w:eastAsia="ar-SA"/>
              </w:rPr>
              <w:t>Sukuriamas produktas</w:t>
            </w:r>
            <w:r>
              <w:rPr>
                <w:rFonts w:eastAsia="Calibri"/>
                <w:szCs w:val="24"/>
                <w:lang w:eastAsia="ar-SA"/>
              </w:rPr>
              <w:t xml:space="preserve"> (produkto rodiklio pavadinimas, matavimo vienetai, kiekybinė reikšmė)</w:t>
            </w:r>
          </w:p>
        </w:tc>
      </w:tr>
      <w:tr w:rsidR="009247BC">
        <w:trPr>
          <w:trHeight w:val="1124"/>
        </w:trPr>
        <w:tc>
          <w:tcPr>
            <w:tcW w:w="6226" w:type="dxa"/>
          </w:tcPr>
          <w:p w:rsidR="009247BC" w:rsidRDefault="0000024C">
            <w:pPr>
              <w:suppressAutoHyphens/>
              <w:spacing w:line="276" w:lineRule="auto"/>
              <w:jc w:val="both"/>
              <w:rPr>
                <w:rFonts w:eastAsia="Calibri"/>
                <w:i/>
                <w:szCs w:val="24"/>
                <w:lang w:eastAsia="ar-SA"/>
              </w:rPr>
            </w:pPr>
            <w:r>
              <w:rPr>
                <w:rFonts w:eastAsia="Calibri"/>
                <w:i/>
                <w:szCs w:val="24"/>
                <w:lang w:eastAsia="ar-SA"/>
              </w:rPr>
              <w:t>1.2.1. Viešųjų investicijų priemonės:</w:t>
            </w:r>
          </w:p>
        </w:tc>
        <w:tc>
          <w:tcPr>
            <w:tcW w:w="1460" w:type="dxa"/>
            <w:vAlign w:val="center"/>
          </w:tcPr>
          <w:p w:rsidR="009247BC" w:rsidRDefault="009247BC">
            <w:pPr>
              <w:suppressAutoHyphens/>
              <w:spacing w:line="276" w:lineRule="auto"/>
              <w:jc w:val="center"/>
              <w:rPr>
                <w:rFonts w:eastAsia="Calibri"/>
                <w:szCs w:val="24"/>
                <w:lang w:eastAsia="ar-SA"/>
              </w:rPr>
            </w:pPr>
          </w:p>
        </w:tc>
        <w:tc>
          <w:tcPr>
            <w:tcW w:w="1374" w:type="dxa"/>
            <w:vAlign w:val="center"/>
          </w:tcPr>
          <w:p w:rsidR="009247BC" w:rsidRDefault="009247BC">
            <w:pPr>
              <w:suppressAutoHyphens/>
              <w:spacing w:line="276" w:lineRule="auto"/>
              <w:jc w:val="center"/>
              <w:rPr>
                <w:rFonts w:eastAsia="Calibri"/>
                <w:szCs w:val="24"/>
                <w:lang w:eastAsia="ar-SA"/>
              </w:rPr>
            </w:pPr>
          </w:p>
        </w:tc>
        <w:tc>
          <w:tcPr>
            <w:tcW w:w="1430" w:type="dxa"/>
            <w:vAlign w:val="center"/>
          </w:tcPr>
          <w:p w:rsidR="009247BC" w:rsidRDefault="009247BC">
            <w:pPr>
              <w:suppressAutoHyphens/>
              <w:spacing w:line="276" w:lineRule="auto"/>
              <w:jc w:val="center"/>
              <w:rPr>
                <w:rFonts w:eastAsia="Calibri"/>
                <w:szCs w:val="24"/>
                <w:lang w:eastAsia="ar-SA"/>
              </w:rPr>
            </w:pPr>
          </w:p>
        </w:tc>
        <w:tc>
          <w:tcPr>
            <w:tcW w:w="4523" w:type="dxa"/>
          </w:tcPr>
          <w:p w:rsidR="009247BC" w:rsidRDefault="009247BC">
            <w:pPr>
              <w:suppressAutoHyphens/>
              <w:spacing w:line="276" w:lineRule="auto"/>
              <w:ind w:firstLine="720"/>
              <w:jc w:val="both"/>
              <w:rPr>
                <w:rFonts w:eastAsia="Calibri"/>
                <w:szCs w:val="24"/>
                <w:lang w:eastAsia="ar-SA"/>
              </w:rPr>
            </w:pPr>
          </w:p>
        </w:tc>
      </w:tr>
      <w:tr w:rsidR="009247BC">
        <w:trPr>
          <w:trHeight w:val="70"/>
        </w:trPr>
        <w:tc>
          <w:tcPr>
            <w:tcW w:w="6226" w:type="dxa"/>
          </w:tcPr>
          <w:p w:rsidR="009247BC" w:rsidRDefault="0000024C">
            <w:pPr>
              <w:tabs>
                <w:tab w:val="left" w:pos="601"/>
              </w:tabs>
              <w:spacing w:line="276" w:lineRule="auto"/>
              <w:jc w:val="both"/>
              <w:rPr>
                <w:rFonts w:eastAsia="Calibri"/>
                <w:szCs w:val="24"/>
                <w:lang w:eastAsia="ar-SA"/>
              </w:rPr>
            </w:pPr>
            <w:r>
              <w:rPr>
                <w:rFonts w:eastAsia="Calibri"/>
                <w:szCs w:val="24"/>
                <w:lang w:eastAsia="ar-SA"/>
              </w:rPr>
              <w:t>1.2.1.1. Viešojo transporto plėtojimas Biržų rajono savivaldybėje.</w:t>
            </w:r>
          </w:p>
        </w:tc>
        <w:tc>
          <w:tcPr>
            <w:tcW w:w="1460" w:type="dxa"/>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941</w:t>
            </w:r>
          </w:p>
        </w:tc>
        <w:tc>
          <w:tcPr>
            <w:tcW w:w="1374" w:type="dxa"/>
            <w:vAlign w:val="center"/>
          </w:tcPr>
          <w:p w:rsidR="009247BC" w:rsidRDefault="009247BC">
            <w:pPr>
              <w:suppressAutoHyphens/>
              <w:spacing w:line="276" w:lineRule="auto"/>
              <w:ind w:firstLine="60"/>
              <w:jc w:val="center"/>
              <w:rPr>
                <w:rFonts w:eastAsia="Calibri"/>
                <w:szCs w:val="24"/>
                <w:lang w:eastAsia="ar-SA"/>
              </w:rPr>
            </w:pPr>
          </w:p>
          <w:p w:rsidR="009247BC" w:rsidRDefault="0000024C">
            <w:pPr>
              <w:suppressAutoHyphens/>
              <w:spacing w:line="276" w:lineRule="auto"/>
              <w:ind w:firstLine="60"/>
              <w:jc w:val="center"/>
              <w:rPr>
                <w:rFonts w:eastAsia="Calibri"/>
                <w:szCs w:val="24"/>
                <w:lang w:eastAsia="ar-SA"/>
              </w:rPr>
            </w:pPr>
            <w:r>
              <w:rPr>
                <w:rFonts w:eastAsia="Calibri"/>
                <w:szCs w:val="24"/>
                <w:lang w:eastAsia="ar-SA"/>
              </w:rPr>
              <w:t>941</w:t>
            </w:r>
          </w:p>
        </w:tc>
        <w:tc>
          <w:tcPr>
            <w:tcW w:w="1430" w:type="dxa"/>
            <w:vAlign w:val="center"/>
          </w:tcPr>
          <w:p w:rsidR="009247BC" w:rsidRDefault="009247BC">
            <w:pPr>
              <w:suppressAutoHyphens/>
              <w:spacing w:line="276" w:lineRule="auto"/>
              <w:jc w:val="center"/>
              <w:rPr>
                <w:rFonts w:eastAsia="Calibri"/>
                <w:szCs w:val="24"/>
                <w:lang w:eastAsia="ar-SA"/>
              </w:rPr>
            </w:pPr>
          </w:p>
          <w:p w:rsidR="009247BC" w:rsidRDefault="0000024C">
            <w:pPr>
              <w:suppressAutoHyphens/>
              <w:spacing w:line="276" w:lineRule="auto"/>
              <w:jc w:val="center"/>
              <w:rPr>
                <w:rFonts w:eastAsia="Calibri"/>
                <w:szCs w:val="24"/>
                <w:lang w:eastAsia="ar-SA"/>
              </w:rPr>
            </w:pPr>
            <w:r>
              <w:rPr>
                <w:rFonts w:eastAsia="Calibri"/>
                <w:szCs w:val="24"/>
                <w:lang w:eastAsia="ar-SA"/>
              </w:rPr>
              <w:t>799</w:t>
            </w:r>
          </w:p>
        </w:tc>
        <w:tc>
          <w:tcPr>
            <w:tcW w:w="4523" w:type="dxa"/>
          </w:tcPr>
          <w:p w:rsidR="009247BC" w:rsidRDefault="0000024C">
            <w:pPr>
              <w:suppressAutoHyphens/>
              <w:spacing w:line="276" w:lineRule="auto"/>
              <w:jc w:val="both"/>
              <w:rPr>
                <w:rFonts w:eastAsia="Calibri"/>
                <w:szCs w:val="24"/>
                <w:lang w:eastAsia="ar-SA"/>
              </w:rPr>
            </w:pPr>
            <w:r>
              <w:rPr>
                <w:rFonts w:eastAsia="Calibri"/>
                <w:szCs w:val="24"/>
              </w:rPr>
              <w:t>Įsigytos naujos ekologiškos viešojo transporto priemonės, 4 vnt.</w:t>
            </w:r>
          </w:p>
        </w:tc>
      </w:tr>
      <w:tr w:rsidR="009247BC">
        <w:trPr>
          <w:trHeight w:val="70"/>
        </w:trPr>
        <w:tc>
          <w:tcPr>
            <w:tcW w:w="6226" w:type="dxa"/>
          </w:tcPr>
          <w:p w:rsidR="009247BC" w:rsidRDefault="0000024C">
            <w:pPr>
              <w:tabs>
                <w:tab w:val="left" w:pos="601"/>
              </w:tabs>
              <w:spacing w:line="276" w:lineRule="auto"/>
              <w:jc w:val="both"/>
              <w:rPr>
                <w:rFonts w:eastAsia="Calibri"/>
                <w:szCs w:val="24"/>
                <w:lang w:eastAsia="ar-SA"/>
              </w:rPr>
            </w:pPr>
            <w:r>
              <w:rPr>
                <w:rFonts w:eastAsia="Calibri"/>
                <w:szCs w:val="24"/>
                <w:lang w:eastAsia="ar-SA"/>
              </w:rPr>
              <w:t xml:space="preserve">1.2.1.2. Pėsčiųjų ir dviračių takų įrengimas Biržų mieste didinant verslo ir bendruomenės poreikiams naudojamų objektų pasiekiamumą. </w:t>
            </w:r>
          </w:p>
        </w:tc>
        <w:tc>
          <w:tcPr>
            <w:tcW w:w="146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156</w:t>
            </w:r>
          </w:p>
        </w:tc>
        <w:tc>
          <w:tcPr>
            <w:tcW w:w="1374"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156</w:t>
            </w:r>
          </w:p>
        </w:tc>
        <w:tc>
          <w:tcPr>
            <w:tcW w:w="143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71</w:t>
            </w:r>
          </w:p>
        </w:tc>
        <w:tc>
          <w:tcPr>
            <w:tcW w:w="4523" w:type="dxa"/>
          </w:tcPr>
          <w:p w:rsidR="009247BC" w:rsidRDefault="0000024C">
            <w:pPr>
              <w:suppressAutoHyphens/>
              <w:spacing w:line="276" w:lineRule="auto"/>
              <w:jc w:val="both"/>
              <w:rPr>
                <w:rFonts w:eastAsia="Calibri"/>
                <w:szCs w:val="24"/>
                <w:lang w:eastAsia="ar-SA"/>
              </w:rPr>
            </w:pPr>
            <w:r>
              <w:rPr>
                <w:rFonts w:eastAsia="Calibri"/>
                <w:szCs w:val="24"/>
              </w:rPr>
              <w:t>Įrengtų naujų dviračių ir (ar) pėsčiųjų takų ir trasų ilgis, 0,987 km</w:t>
            </w:r>
          </w:p>
        </w:tc>
      </w:tr>
      <w:tr w:rsidR="009247BC">
        <w:trPr>
          <w:trHeight w:val="70"/>
        </w:trPr>
        <w:tc>
          <w:tcPr>
            <w:tcW w:w="6226" w:type="dxa"/>
          </w:tcPr>
          <w:p w:rsidR="009247BC" w:rsidRDefault="0000024C">
            <w:pPr>
              <w:tabs>
                <w:tab w:val="left" w:pos="601"/>
              </w:tabs>
              <w:spacing w:line="276" w:lineRule="auto"/>
              <w:jc w:val="both"/>
              <w:rPr>
                <w:rFonts w:eastAsia="Calibri"/>
                <w:szCs w:val="24"/>
                <w:lang w:eastAsia="ar-SA"/>
              </w:rPr>
            </w:pPr>
            <w:r>
              <w:rPr>
                <w:rFonts w:eastAsia="Calibri"/>
                <w:szCs w:val="24"/>
                <w:lang w:eastAsia="ar-SA"/>
              </w:rPr>
              <w:t>1.2.1.3. Biržų g. Pasvalio mieste (pagrindinės gatvės) rekonstrukcija skatinant miesto sąveiką su aplinkinėmis teritorijomis.</w:t>
            </w:r>
          </w:p>
        </w:tc>
        <w:tc>
          <w:tcPr>
            <w:tcW w:w="146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816</w:t>
            </w:r>
          </w:p>
        </w:tc>
        <w:tc>
          <w:tcPr>
            <w:tcW w:w="1374" w:type="dxa"/>
            <w:vAlign w:val="center"/>
          </w:tcPr>
          <w:p w:rsidR="009247BC" w:rsidRDefault="0000024C">
            <w:pPr>
              <w:suppressAutoHyphens/>
              <w:spacing w:line="276" w:lineRule="auto"/>
              <w:ind w:firstLine="60"/>
              <w:jc w:val="center"/>
              <w:rPr>
                <w:rFonts w:eastAsia="Calibri"/>
                <w:szCs w:val="24"/>
                <w:lang w:eastAsia="ar-SA"/>
              </w:rPr>
            </w:pPr>
            <w:r>
              <w:rPr>
                <w:rFonts w:eastAsia="Calibri"/>
                <w:szCs w:val="24"/>
                <w:lang w:eastAsia="ar-SA"/>
              </w:rPr>
              <w:t>816</w:t>
            </w:r>
          </w:p>
        </w:tc>
        <w:tc>
          <w:tcPr>
            <w:tcW w:w="1430" w:type="dxa"/>
            <w:vAlign w:val="center"/>
          </w:tcPr>
          <w:p w:rsidR="009247BC" w:rsidRDefault="0000024C">
            <w:pPr>
              <w:suppressAutoHyphens/>
              <w:spacing w:line="276" w:lineRule="auto"/>
              <w:jc w:val="center"/>
              <w:rPr>
                <w:rFonts w:eastAsia="Calibri"/>
                <w:szCs w:val="24"/>
                <w:lang w:eastAsia="ar-SA"/>
              </w:rPr>
            </w:pPr>
            <w:r>
              <w:rPr>
                <w:rFonts w:eastAsia="Calibri"/>
                <w:szCs w:val="24"/>
                <w:lang w:eastAsia="ar-SA"/>
              </w:rPr>
              <w:t>693</w:t>
            </w:r>
          </w:p>
        </w:tc>
        <w:tc>
          <w:tcPr>
            <w:tcW w:w="4523" w:type="dxa"/>
          </w:tcPr>
          <w:p w:rsidR="009247BC" w:rsidRDefault="0000024C">
            <w:pPr>
              <w:suppressAutoHyphens/>
              <w:spacing w:line="276" w:lineRule="auto"/>
              <w:jc w:val="both"/>
              <w:rPr>
                <w:rFonts w:eastAsia="Calibri"/>
                <w:szCs w:val="24"/>
                <w:lang w:eastAsia="ar-SA"/>
              </w:rPr>
            </w:pPr>
            <w:r>
              <w:rPr>
                <w:rFonts w:eastAsia="Calibri"/>
                <w:szCs w:val="24"/>
              </w:rPr>
              <w:t>Bendras rekonstruotų arba atnaujintų kelių ilgis, 2,035 km</w:t>
            </w:r>
          </w:p>
        </w:tc>
      </w:tr>
      <w:tr w:rsidR="009247BC">
        <w:trPr>
          <w:trHeight w:val="70"/>
        </w:trPr>
        <w:tc>
          <w:tcPr>
            <w:tcW w:w="6226" w:type="dxa"/>
          </w:tcPr>
          <w:p w:rsidR="009247BC" w:rsidRDefault="0000024C">
            <w:pPr>
              <w:tabs>
                <w:tab w:val="left" w:pos="601"/>
                <w:tab w:val="left" w:pos="1421"/>
              </w:tabs>
              <w:spacing w:line="276" w:lineRule="auto"/>
              <w:jc w:val="both"/>
              <w:rPr>
                <w:rFonts w:eastAsia="Calibri"/>
                <w:szCs w:val="24"/>
                <w:lang w:eastAsia="ar-SA"/>
              </w:rPr>
            </w:pPr>
            <w:r>
              <w:rPr>
                <w:rFonts w:eastAsia="Calibri"/>
                <w:szCs w:val="24"/>
                <w:lang w:eastAsia="ar-SA"/>
              </w:rPr>
              <w:t xml:space="preserve">1.2.1.4. </w:t>
            </w:r>
            <w:r>
              <w:rPr>
                <w:szCs w:val="24"/>
              </w:rPr>
              <w:t>„Mobilumo sąlygų gerinimas Panevėžio rajono savivaldybės gyvenamosiose vietovėse“.</w:t>
            </w:r>
          </w:p>
        </w:tc>
        <w:tc>
          <w:tcPr>
            <w:tcW w:w="1460" w:type="dxa"/>
            <w:vAlign w:val="center"/>
          </w:tcPr>
          <w:p w:rsidR="009247BC" w:rsidRDefault="009247BC">
            <w:pPr>
              <w:suppressAutoHyphens/>
              <w:spacing w:line="276" w:lineRule="auto"/>
              <w:jc w:val="center"/>
              <w:rPr>
                <w:color w:val="000000"/>
                <w:szCs w:val="24"/>
                <w:lang w:eastAsia="ar-SA"/>
              </w:rPr>
            </w:pPr>
          </w:p>
          <w:p w:rsidR="009247BC" w:rsidRDefault="0000024C">
            <w:pPr>
              <w:suppressAutoHyphens/>
              <w:spacing w:line="276" w:lineRule="auto"/>
              <w:jc w:val="center"/>
              <w:rPr>
                <w:rFonts w:eastAsia="Calibri"/>
                <w:szCs w:val="24"/>
                <w:lang w:eastAsia="ar-SA"/>
              </w:rPr>
            </w:pPr>
            <w:r>
              <w:rPr>
                <w:color w:val="000000"/>
                <w:szCs w:val="24"/>
                <w:lang w:eastAsia="ar-SA"/>
              </w:rPr>
              <w:t>1 391</w:t>
            </w:r>
          </w:p>
        </w:tc>
        <w:tc>
          <w:tcPr>
            <w:tcW w:w="1374" w:type="dxa"/>
            <w:vAlign w:val="center"/>
          </w:tcPr>
          <w:p w:rsidR="009247BC" w:rsidRDefault="009247BC">
            <w:pPr>
              <w:suppressAutoHyphens/>
              <w:spacing w:line="276" w:lineRule="auto"/>
              <w:ind w:firstLine="60"/>
              <w:jc w:val="center"/>
              <w:rPr>
                <w:rFonts w:eastAsia="Calibri"/>
                <w:szCs w:val="24"/>
                <w:lang w:eastAsia="ar-SA"/>
              </w:rPr>
            </w:pPr>
          </w:p>
          <w:p w:rsidR="009247BC" w:rsidRDefault="0000024C">
            <w:pPr>
              <w:suppressAutoHyphens/>
              <w:spacing w:line="276" w:lineRule="auto"/>
              <w:ind w:firstLine="60"/>
              <w:jc w:val="center"/>
              <w:rPr>
                <w:rFonts w:eastAsia="Calibri"/>
                <w:szCs w:val="24"/>
                <w:lang w:eastAsia="ar-SA"/>
              </w:rPr>
            </w:pPr>
            <w:r>
              <w:rPr>
                <w:rFonts w:eastAsia="Calibri"/>
                <w:szCs w:val="24"/>
                <w:lang w:eastAsia="ar-SA"/>
              </w:rPr>
              <w:t>1 391</w:t>
            </w:r>
          </w:p>
        </w:tc>
        <w:tc>
          <w:tcPr>
            <w:tcW w:w="1430" w:type="dxa"/>
            <w:vAlign w:val="center"/>
          </w:tcPr>
          <w:p w:rsidR="009247BC" w:rsidRDefault="009247BC">
            <w:pPr>
              <w:suppressAutoHyphens/>
              <w:spacing w:line="276" w:lineRule="auto"/>
              <w:jc w:val="center"/>
              <w:rPr>
                <w:color w:val="000000"/>
                <w:szCs w:val="24"/>
                <w:lang w:eastAsia="ar-SA"/>
              </w:rPr>
            </w:pPr>
          </w:p>
          <w:p w:rsidR="009247BC" w:rsidRDefault="0000024C">
            <w:pPr>
              <w:suppressAutoHyphens/>
              <w:spacing w:line="276" w:lineRule="auto"/>
              <w:jc w:val="center"/>
              <w:rPr>
                <w:rFonts w:eastAsia="Calibri"/>
                <w:szCs w:val="24"/>
                <w:lang w:eastAsia="ar-SA"/>
              </w:rPr>
            </w:pPr>
            <w:r>
              <w:rPr>
                <w:color w:val="000000"/>
                <w:szCs w:val="24"/>
                <w:lang w:eastAsia="ar-SA"/>
              </w:rPr>
              <w:t>1 182</w:t>
            </w:r>
          </w:p>
        </w:tc>
        <w:tc>
          <w:tcPr>
            <w:tcW w:w="4523" w:type="dxa"/>
          </w:tcPr>
          <w:p w:rsidR="009247BC" w:rsidRDefault="0000024C">
            <w:pPr>
              <w:suppressAutoHyphens/>
              <w:spacing w:line="276" w:lineRule="auto"/>
              <w:jc w:val="both"/>
              <w:rPr>
                <w:rFonts w:eastAsia="Calibri"/>
                <w:szCs w:val="24"/>
              </w:rPr>
            </w:pPr>
            <w:r>
              <w:rPr>
                <w:color w:val="000000"/>
                <w:szCs w:val="24"/>
              </w:rPr>
              <w:t>Bendras rekonstruotų arba atnaujintų kelių ilgis, 5,01 km</w:t>
            </w:r>
          </w:p>
        </w:tc>
      </w:tr>
      <w:tr w:rsidR="009247BC">
        <w:tc>
          <w:tcPr>
            <w:tcW w:w="6226" w:type="dxa"/>
          </w:tcPr>
          <w:p w:rsidR="009247BC" w:rsidRDefault="0000024C">
            <w:pPr>
              <w:suppressAutoHyphens/>
              <w:spacing w:line="276" w:lineRule="auto"/>
              <w:jc w:val="both"/>
              <w:rPr>
                <w:rFonts w:eastAsia="Calibri"/>
                <w:b/>
                <w:szCs w:val="24"/>
                <w:lang w:eastAsia="ar-SA"/>
              </w:rPr>
            </w:pPr>
            <w:r>
              <w:rPr>
                <w:rFonts w:eastAsia="Calibri"/>
                <w:b/>
                <w:szCs w:val="24"/>
                <w:lang w:eastAsia="ar-SA"/>
              </w:rPr>
              <w:t>Lėšų poreikis uždaviniui įgyvendinti:</w:t>
            </w:r>
          </w:p>
        </w:tc>
        <w:tc>
          <w:tcPr>
            <w:tcW w:w="1460" w:type="dxa"/>
            <w:vAlign w:val="bottom"/>
          </w:tcPr>
          <w:p w:rsidR="009247BC" w:rsidRDefault="009247BC">
            <w:pPr>
              <w:suppressAutoHyphens/>
              <w:spacing w:line="276" w:lineRule="auto"/>
              <w:jc w:val="center"/>
              <w:rPr>
                <w:rFonts w:eastAsia="Calibri"/>
                <w:b/>
                <w:szCs w:val="24"/>
                <w:lang w:eastAsia="ar-SA"/>
              </w:rPr>
            </w:pPr>
          </w:p>
          <w:p w:rsidR="009247BC" w:rsidRDefault="009247BC">
            <w:pPr>
              <w:suppressAutoHyphens/>
              <w:spacing w:line="276" w:lineRule="auto"/>
              <w:jc w:val="center"/>
              <w:rPr>
                <w:rFonts w:eastAsia="Calibri"/>
                <w:b/>
                <w:szCs w:val="24"/>
                <w:lang w:eastAsia="ar-SA"/>
              </w:rPr>
            </w:pPr>
          </w:p>
          <w:p w:rsidR="009247BC" w:rsidRDefault="0000024C">
            <w:pPr>
              <w:suppressAutoHyphens/>
              <w:spacing w:line="276" w:lineRule="auto"/>
              <w:jc w:val="center"/>
              <w:rPr>
                <w:rFonts w:eastAsia="Calibri"/>
                <w:b/>
                <w:szCs w:val="24"/>
                <w:lang w:eastAsia="ar-SA"/>
              </w:rPr>
            </w:pPr>
            <w:r>
              <w:rPr>
                <w:rFonts w:eastAsia="Calibri"/>
                <w:b/>
                <w:szCs w:val="24"/>
                <w:lang w:eastAsia="ar-SA"/>
              </w:rPr>
              <w:t>3 304</w:t>
            </w:r>
          </w:p>
        </w:tc>
        <w:tc>
          <w:tcPr>
            <w:tcW w:w="1374" w:type="dxa"/>
            <w:vAlign w:val="bottom"/>
          </w:tcPr>
          <w:p w:rsidR="009247BC" w:rsidRDefault="009247BC">
            <w:pPr>
              <w:suppressAutoHyphens/>
              <w:spacing w:line="276" w:lineRule="auto"/>
              <w:jc w:val="center"/>
              <w:rPr>
                <w:rFonts w:eastAsia="Calibri"/>
                <w:b/>
                <w:szCs w:val="24"/>
                <w:lang w:eastAsia="ar-SA"/>
              </w:rPr>
            </w:pPr>
          </w:p>
          <w:p w:rsidR="009247BC" w:rsidRDefault="009247BC">
            <w:pPr>
              <w:suppressAutoHyphens/>
              <w:spacing w:line="276" w:lineRule="auto"/>
              <w:jc w:val="center"/>
              <w:rPr>
                <w:rFonts w:eastAsia="Calibri"/>
                <w:b/>
                <w:szCs w:val="24"/>
                <w:lang w:eastAsia="ar-SA"/>
              </w:rPr>
            </w:pPr>
          </w:p>
          <w:p w:rsidR="009247BC" w:rsidRDefault="0000024C">
            <w:pPr>
              <w:suppressAutoHyphens/>
              <w:spacing w:line="276" w:lineRule="auto"/>
              <w:jc w:val="center"/>
              <w:rPr>
                <w:rFonts w:eastAsia="Calibri"/>
                <w:b/>
                <w:szCs w:val="24"/>
                <w:lang w:eastAsia="ar-SA"/>
              </w:rPr>
            </w:pPr>
            <w:r>
              <w:rPr>
                <w:rFonts w:eastAsia="Calibri"/>
                <w:b/>
                <w:szCs w:val="24"/>
                <w:lang w:eastAsia="ar-SA"/>
              </w:rPr>
              <w:t>3 304</w:t>
            </w:r>
          </w:p>
        </w:tc>
        <w:tc>
          <w:tcPr>
            <w:tcW w:w="1430" w:type="dxa"/>
            <w:vAlign w:val="bottom"/>
          </w:tcPr>
          <w:p w:rsidR="009247BC" w:rsidRDefault="009247BC">
            <w:pPr>
              <w:suppressAutoHyphens/>
              <w:spacing w:line="276" w:lineRule="auto"/>
              <w:jc w:val="center"/>
              <w:rPr>
                <w:rFonts w:eastAsia="Calibri"/>
                <w:b/>
                <w:szCs w:val="24"/>
                <w:lang w:eastAsia="ar-SA"/>
              </w:rPr>
            </w:pPr>
          </w:p>
          <w:p w:rsidR="009247BC" w:rsidRDefault="009247BC">
            <w:pPr>
              <w:suppressAutoHyphens/>
              <w:spacing w:line="276" w:lineRule="auto"/>
              <w:jc w:val="center"/>
              <w:rPr>
                <w:rFonts w:eastAsia="Calibri"/>
                <w:b/>
                <w:szCs w:val="24"/>
                <w:lang w:eastAsia="ar-SA"/>
              </w:rPr>
            </w:pPr>
          </w:p>
          <w:p w:rsidR="009247BC" w:rsidRDefault="0000024C">
            <w:pPr>
              <w:suppressAutoHyphens/>
              <w:spacing w:line="276" w:lineRule="auto"/>
              <w:jc w:val="center"/>
              <w:rPr>
                <w:rFonts w:eastAsia="Calibri"/>
                <w:b/>
                <w:szCs w:val="24"/>
                <w:lang w:eastAsia="ar-SA"/>
              </w:rPr>
            </w:pPr>
            <w:r>
              <w:rPr>
                <w:rFonts w:eastAsia="Calibri"/>
                <w:b/>
                <w:szCs w:val="24"/>
                <w:lang w:eastAsia="ar-SA"/>
              </w:rPr>
              <w:t>2 745</w:t>
            </w:r>
          </w:p>
        </w:tc>
        <w:tc>
          <w:tcPr>
            <w:tcW w:w="4523" w:type="dxa"/>
          </w:tcPr>
          <w:p w:rsidR="009247BC" w:rsidRDefault="009247BC">
            <w:pPr>
              <w:suppressAutoHyphens/>
              <w:spacing w:line="276" w:lineRule="auto"/>
              <w:ind w:firstLine="720"/>
              <w:jc w:val="both"/>
              <w:rPr>
                <w:rFonts w:eastAsia="Calibri"/>
                <w:b/>
                <w:szCs w:val="24"/>
                <w:lang w:eastAsia="ar-SA"/>
              </w:rPr>
            </w:pPr>
          </w:p>
        </w:tc>
      </w:tr>
    </w:tbl>
    <w:p w:rsidR="009247BC" w:rsidRDefault="009247BC"/>
    <w:p w:rsidR="009247BC" w:rsidRDefault="0000024C">
      <w:pPr>
        <w:jc w:val="center"/>
      </w:pPr>
      <w:r>
        <w:rPr>
          <w:rFonts w:eastAsia="Calibri"/>
          <w:szCs w:val="24"/>
        </w:rPr>
        <w:t>_________________________</w:t>
      </w:r>
    </w:p>
    <w:p w:rsidR="009247BC" w:rsidRDefault="0000024C">
      <w:pPr>
        <w:rPr>
          <w:rFonts w:eastAsia="MS Mincho"/>
          <w:i/>
          <w:iCs/>
          <w:sz w:val="20"/>
        </w:rPr>
      </w:pPr>
      <w:r>
        <w:rPr>
          <w:rFonts w:eastAsia="MS Mincho"/>
          <w:i/>
          <w:iCs/>
          <w:sz w:val="20"/>
        </w:rPr>
        <w:t>Priedo pakeitimai:</w:t>
      </w:r>
    </w:p>
    <w:p w:rsidR="009247BC" w:rsidRDefault="0000024C">
      <w:pPr>
        <w:jc w:val="both"/>
        <w:rPr>
          <w:rFonts w:eastAsia="MS Mincho"/>
          <w:i/>
          <w:iCs/>
          <w:sz w:val="20"/>
        </w:rPr>
      </w:pPr>
      <w:r>
        <w:rPr>
          <w:rFonts w:eastAsia="MS Mincho"/>
          <w:i/>
          <w:iCs/>
          <w:sz w:val="20"/>
        </w:rPr>
        <w:t xml:space="preserve">Nr. </w:t>
      </w:r>
      <w:hyperlink r:id="rId28" w:history="1">
        <w:r w:rsidRPr="00532B9F">
          <w:rPr>
            <w:rFonts w:eastAsia="MS Mincho"/>
            <w:i/>
            <w:iCs/>
            <w:color w:val="0000FF" w:themeColor="hyperlink"/>
            <w:sz w:val="20"/>
            <w:u w:val="single"/>
          </w:rPr>
          <w:t>1V-758</w:t>
        </w:r>
      </w:hyperlink>
      <w:r>
        <w:rPr>
          <w:rFonts w:eastAsia="MS Mincho"/>
          <w:i/>
          <w:iCs/>
          <w:sz w:val="20"/>
        </w:rPr>
        <w:t>, 2018-10-16, paskelbta TAR 2018-10-17, i. k. 2018-16290</w:t>
      </w:r>
    </w:p>
    <w:p w:rsidR="009247BC" w:rsidRDefault="0000024C">
      <w:pPr>
        <w:jc w:val="both"/>
        <w:rPr>
          <w:rFonts w:eastAsia="MS Mincho"/>
          <w:i/>
          <w:iCs/>
          <w:sz w:val="20"/>
        </w:rPr>
      </w:pPr>
      <w:r>
        <w:rPr>
          <w:rFonts w:eastAsia="MS Mincho"/>
          <w:i/>
          <w:iCs/>
          <w:sz w:val="20"/>
        </w:rPr>
        <w:t xml:space="preserve">Nr. </w:t>
      </w:r>
      <w:hyperlink r:id="rId29" w:history="1">
        <w:r w:rsidRPr="00532B9F">
          <w:rPr>
            <w:rFonts w:eastAsia="MS Mincho"/>
            <w:i/>
            <w:iCs/>
            <w:color w:val="0000FF" w:themeColor="hyperlink"/>
            <w:sz w:val="20"/>
            <w:u w:val="single"/>
          </w:rPr>
          <w:t>1V-268</w:t>
        </w:r>
      </w:hyperlink>
      <w:r>
        <w:rPr>
          <w:rFonts w:eastAsia="MS Mincho"/>
          <w:i/>
          <w:iCs/>
          <w:sz w:val="20"/>
        </w:rPr>
        <w:t>, 2019-03-18, paskelbta TAR 2019-03-18, i. k. 2019-04242</w:t>
      </w:r>
    </w:p>
    <w:p w:rsidR="009247BC" w:rsidRDefault="0000024C">
      <w:pPr>
        <w:jc w:val="both"/>
        <w:rPr>
          <w:rFonts w:eastAsia="MS Mincho"/>
          <w:i/>
          <w:iCs/>
          <w:sz w:val="20"/>
        </w:rPr>
      </w:pPr>
      <w:r>
        <w:rPr>
          <w:rFonts w:eastAsia="MS Mincho"/>
          <w:i/>
          <w:iCs/>
          <w:sz w:val="20"/>
        </w:rPr>
        <w:t xml:space="preserve">Nr. </w:t>
      </w:r>
      <w:hyperlink r:id="rId30" w:history="1">
        <w:r w:rsidRPr="00532B9F">
          <w:rPr>
            <w:rFonts w:eastAsia="MS Mincho"/>
            <w:i/>
            <w:iCs/>
            <w:color w:val="0000FF" w:themeColor="hyperlink"/>
            <w:sz w:val="20"/>
            <w:u w:val="single"/>
          </w:rPr>
          <w:t>1V-587</w:t>
        </w:r>
      </w:hyperlink>
      <w:r>
        <w:rPr>
          <w:rFonts w:eastAsia="MS Mincho"/>
          <w:i/>
          <w:iCs/>
          <w:sz w:val="20"/>
        </w:rPr>
        <w:t>, 2019-06-27, paskelbta TAR 2019-06-27, i. k. 2019-10364</w:t>
      </w:r>
    </w:p>
    <w:p w:rsidR="009247BC" w:rsidRDefault="009247BC"/>
    <w:p w:rsidR="009247BC" w:rsidRDefault="009247BC">
      <w:pPr>
        <w:tabs>
          <w:tab w:val="center" w:pos="4513"/>
          <w:tab w:val="right" w:pos="9026"/>
        </w:tabs>
        <w:jc w:val="right"/>
        <w:sectPr w:rsidR="009247BC">
          <w:pgSz w:w="16841" w:h="11906" w:orient="landscape"/>
          <w:pgMar w:top="429" w:right="1132" w:bottom="730" w:left="1133" w:header="567" w:footer="567" w:gutter="0"/>
          <w:pgNumType w:start="1"/>
          <w:cols w:space="1296"/>
          <w:titlePg/>
          <w:docGrid w:linePitch="326"/>
        </w:sectPr>
      </w:pPr>
    </w:p>
    <w:p w:rsidR="009247BC" w:rsidRDefault="0000024C">
      <w:pPr>
        <w:tabs>
          <w:tab w:val="center" w:pos="4513"/>
          <w:tab w:val="right" w:pos="9026"/>
        </w:tabs>
        <w:jc w:val="right"/>
        <w:rPr>
          <w:rFonts w:eastAsia="Calibri"/>
          <w:szCs w:val="24"/>
        </w:rPr>
      </w:pPr>
      <w:r>
        <w:rPr>
          <w:rFonts w:eastAsia="Calibri"/>
          <w:szCs w:val="24"/>
        </w:rPr>
        <w:t>Panevėžio regiono integruotos teritorijų vystymo programos</w:t>
      </w:r>
    </w:p>
    <w:p w:rsidR="009247BC" w:rsidRDefault="0000024C">
      <w:pPr>
        <w:tabs>
          <w:tab w:val="center" w:pos="4513"/>
          <w:tab w:val="right" w:pos="9026"/>
        </w:tabs>
        <w:ind w:right="4937" w:firstLine="7938"/>
        <w:jc w:val="right"/>
        <w:rPr>
          <w:rFonts w:eastAsia="Calibri"/>
          <w:szCs w:val="24"/>
        </w:rPr>
      </w:pPr>
      <w:r>
        <w:rPr>
          <w:rFonts w:eastAsia="Calibri"/>
          <w:szCs w:val="24"/>
        </w:rPr>
        <w:t>3 priedas</w:t>
      </w:r>
    </w:p>
    <w:p w:rsidR="009247BC" w:rsidRDefault="009247BC">
      <w:pPr>
        <w:ind w:left="709" w:firstLine="1380"/>
        <w:jc w:val="center"/>
        <w:rPr>
          <w:rFonts w:ascii="Calibri" w:eastAsia="Calibri" w:hAnsi="Calibri"/>
          <w:sz w:val="22"/>
          <w:szCs w:val="22"/>
        </w:rPr>
      </w:pPr>
    </w:p>
    <w:p w:rsidR="009247BC" w:rsidRDefault="009247BC">
      <w:pPr>
        <w:tabs>
          <w:tab w:val="left" w:pos="6379"/>
          <w:tab w:val="left" w:pos="7088"/>
        </w:tabs>
        <w:suppressAutoHyphens/>
        <w:spacing w:line="276" w:lineRule="auto"/>
        <w:ind w:firstLine="7200"/>
        <w:jc w:val="center"/>
        <w:rPr>
          <w:caps/>
          <w:szCs w:val="24"/>
          <w:lang w:eastAsia="ar-SA"/>
        </w:rPr>
      </w:pPr>
    </w:p>
    <w:p w:rsidR="009247BC" w:rsidRDefault="0000024C">
      <w:pPr>
        <w:suppressAutoHyphens/>
        <w:ind w:left="540"/>
        <w:jc w:val="center"/>
        <w:rPr>
          <w:rFonts w:eastAsia="Calibri"/>
          <w:b/>
          <w:szCs w:val="24"/>
          <w:lang w:eastAsia="ar-SA"/>
        </w:rPr>
      </w:pPr>
      <w:r>
        <w:rPr>
          <w:rFonts w:eastAsia="Calibri"/>
          <w:b/>
          <w:szCs w:val="24"/>
          <w:lang w:eastAsia="ar-SA"/>
        </w:rPr>
        <w:t>PANEVĖŽIO REGIONO INTEGRUOTOS TERITORIJŲ VYSTYMO PROGRAMOS VEIKSMŲ PLANAS</w:t>
      </w:r>
    </w:p>
    <w:p w:rsidR="009247BC" w:rsidRDefault="009247BC">
      <w:pPr>
        <w:suppressAutoHyphens/>
        <w:rPr>
          <w:rFonts w:eastAsia="Calibri"/>
          <w:b/>
          <w:szCs w:val="24"/>
          <w:lang w:eastAsia="ar-SA"/>
        </w:rPr>
      </w:pPr>
    </w:p>
    <w:p w:rsidR="009247BC" w:rsidRDefault="0000024C">
      <w:pPr>
        <w:suppressAutoHyphens/>
        <w:rPr>
          <w:rFonts w:eastAsia="Calibri"/>
          <w:b/>
          <w:szCs w:val="24"/>
          <w:u w:val="single"/>
        </w:rPr>
      </w:pPr>
      <w:r>
        <w:rPr>
          <w:rFonts w:eastAsia="Calibri"/>
          <w:b/>
          <w:szCs w:val="24"/>
          <w:u w:val="single"/>
          <w:lang w:eastAsia="ar-SA"/>
        </w:rPr>
        <w:t xml:space="preserve">1. Tikslas: </w:t>
      </w:r>
      <w:r>
        <w:rPr>
          <w:rFonts w:eastAsia="Calibri"/>
          <w:b/>
          <w:szCs w:val="24"/>
          <w:u w:val="single"/>
        </w:rPr>
        <w:t>Sumažinti nedarbo lygį didinant ekonominį aktyvumą ir gerinant gyvenimo kokybę.</w:t>
      </w:r>
    </w:p>
    <w:p w:rsidR="009247BC" w:rsidRDefault="009247BC">
      <w:pPr>
        <w:suppressAutoHyphens/>
        <w:rPr>
          <w:rFonts w:eastAsia="Calibri"/>
          <w:b/>
          <w:szCs w:val="24"/>
          <w:u w:val="single"/>
        </w:rPr>
      </w:pPr>
    </w:p>
    <w:p w:rsidR="009247BC" w:rsidRDefault="009247BC">
      <w:pPr>
        <w:rPr>
          <w:rFonts w:eastAsia="Calibri"/>
          <w:szCs w:val="24"/>
        </w:rPr>
      </w:pPr>
    </w:p>
    <w:p w:rsidR="009247BC" w:rsidRDefault="009247BC">
      <w:pPr>
        <w:suppressAutoHyphens/>
        <w:jc w:val="both"/>
        <w:rPr>
          <w:rFonts w:eastAsia="Calibri"/>
          <w:b/>
          <w:szCs w:val="24"/>
        </w:rPr>
      </w:pPr>
    </w:p>
    <w:p w:rsidR="009247BC" w:rsidRDefault="0000024C">
      <w:pPr>
        <w:suppressAutoHyphens/>
        <w:jc w:val="both"/>
        <w:rPr>
          <w:rFonts w:eastAsia="Calibri"/>
          <w:b/>
          <w:szCs w:val="24"/>
          <w:u w:val="single"/>
          <w:lang w:eastAsia="ar-SA"/>
        </w:rPr>
      </w:pPr>
      <w:r>
        <w:rPr>
          <w:rFonts w:eastAsia="Calibri"/>
          <w:b/>
          <w:szCs w:val="24"/>
          <w:u w:val="single"/>
        </w:rPr>
        <w:t>1.1. Uždavinys: Vystyti traukos centrus Biržų, Kupiškio, Pasvalio ir Rokiškio miestuose, siekiant skatinti smulkaus ir vidutinio verslo plėtrą bei didinti gyvenamosios aplinkos patrauklumą.</w:t>
      </w:r>
    </w:p>
    <w:p w:rsidR="009247BC" w:rsidRDefault="009247BC">
      <w:pPr>
        <w:suppressAutoHyphens/>
        <w:rPr>
          <w:rFonts w:eastAsia="Calibri"/>
          <w:b/>
          <w:szCs w:val="24"/>
          <w:u w:val="single"/>
          <w:lang w:eastAsia="ar-SA"/>
        </w:rPr>
      </w:pPr>
    </w:p>
    <w:p w:rsidR="009247BC" w:rsidRDefault="0000024C">
      <w:pPr>
        <w:suppressAutoHyphens/>
        <w:jc w:val="both"/>
        <w:rPr>
          <w:rFonts w:eastAsia="Calibri"/>
          <w:b/>
          <w:szCs w:val="24"/>
          <w:u w:val="single"/>
          <w:lang w:eastAsia="ar-SA"/>
        </w:rPr>
      </w:pPr>
      <w:r>
        <w:rPr>
          <w:rFonts w:eastAsia="Calibri"/>
          <w:b/>
          <w:szCs w:val="24"/>
          <w:u w:val="single"/>
          <w:lang w:eastAsia="ar-SA"/>
        </w:rPr>
        <w:t>1.1.1v Veiksmas</w:t>
      </w:r>
      <w:r>
        <w:rPr>
          <w:rFonts w:eastAsia="Calibri"/>
          <w:szCs w:val="24"/>
          <w:u w:val="single"/>
        </w:rPr>
        <w:t xml:space="preserve">: </w:t>
      </w:r>
      <w:r>
        <w:rPr>
          <w:rFonts w:eastAsia="Calibri"/>
          <w:b/>
          <w:szCs w:val="24"/>
          <w:u w:val="single"/>
        </w:rPr>
        <w:t>Buvusios Biržų miesto estrados teritorijos konversija, pritaikant teritoriją socialinei infrastruktūrai ir bendruomenės veiklai, sudarant prielaidas privačioms investicijoms</w:t>
      </w:r>
      <w:r>
        <w:rPr>
          <w:rFonts w:eastAsia="Calibri"/>
          <w:szCs w:val="24"/>
        </w:rPr>
        <w:t xml:space="preserve"> (pėsčiųjų takų, poilsio, žaidimų aikštelių, automobilių stovėjimo aikštelių, apšvietimo, pėsčiųjų tilto per Apaščios upę, infrastruktūros, reikalingos sezoninėms prekybos ar paslaugų vietoms sukurti, įrengimas, želdinių sodinimas, Reformatų g. rekonstrukcija (trinkelių dangos įrengimas)) (veiksmo santrumpa </w:t>
      </w:r>
      <w:r>
        <w:rPr>
          <w:color w:val="000000"/>
          <w:szCs w:val="24"/>
          <w:lang w:eastAsia="lt-LT"/>
        </w:rPr>
        <w:t>–</w:t>
      </w:r>
      <w:r>
        <w:rPr>
          <w:rFonts w:eastAsia="Calibri"/>
          <w:szCs w:val="24"/>
        </w:rPr>
        <w:t xml:space="preserve"> Buvusios Biržų m. estrados teritorijos konversija, pritaikymas socialinei infrastruktūrai, bendruomenės veiklai, sudarant prielaidas privačioms investicijoms).</w:t>
      </w: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7"/>
        <w:gridCol w:w="1371"/>
        <w:gridCol w:w="1831"/>
        <w:gridCol w:w="1681"/>
        <w:gridCol w:w="1371"/>
        <w:gridCol w:w="4697"/>
        <w:gridCol w:w="2183"/>
      </w:tblGrid>
      <w:tr w:rsidR="009247BC">
        <w:tc>
          <w:tcPr>
            <w:tcW w:w="602"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59"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1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63"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32"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1"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2"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2019</w:t>
            </w:r>
          </w:p>
        </w:tc>
        <w:tc>
          <w:tcPr>
            <w:tcW w:w="459"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2021</w:t>
            </w:r>
          </w:p>
        </w:tc>
        <w:tc>
          <w:tcPr>
            <w:tcW w:w="613" w:type="pct"/>
          </w:tcPr>
          <w:p w:rsidR="009247BC" w:rsidRDefault="0000024C">
            <w:pPr>
              <w:suppressAutoHyphens/>
              <w:jc w:val="center"/>
              <w:rPr>
                <w:rFonts w:eastAsia="Calibri"/>
                <w:szCs w:val="24"/>
                <w:lang w:eastAsia="ar-SA"/>
              </w:rPr>
            </w:pPr>
            <w:r>
              <w:rPr>
                <w:rFonts w:eastAsia="Calibri"/>
                <w:szCs w:val="24"/>
                <w:lang w:eastAsia="ar-SA"/>
              </w:rPr>
              <w:t>Biržų rajono savivaldybės administracija</w:t>
            </w:r>
          </w:p>
        </w:tc>
        <w:tc>
          <w:tcPr>
            <w:tcW w:w="563" w:type="pct"/>
          </w:tcPr>
          <w:p w:rsidR="009247BC" w:rsidRDefault="0000024C">
            <w:pPr>
              <w:suppressAutoHyphens/>
              <w:jc w:val="center"/>
              <w:rPr>
                <w:rFonts w:eastAsia="Calibri"/>
                <w:szCs w:val="24"/>
                <w:lang w:eastAsia="ar-SA"/>
              </w:rPr>
            </w:pPr>
            <w:r>
              <w:rPr>
                <w:rFonts w:eastAsia="Calibri"/>
                <w:szCs w:val="24"/>
                <w:lang w:eastAsia="ar-SA"/>
              </w:rPr>
              <w:t>VRM</w:t>
            </w:r>
          </w:p>
        </w:tc>
        <w:tc>
          <w:tcPr>
            <w:tcW w:w="459"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573"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31"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349"/>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rFonts w:eastAsia="Calibri"/>
                <w:color w:val="000000"/>
                <w:szCs w:val="24"/>
                <w:lang w:eastAsia="lt-LT"/>
              </w:rPr>
              <w:t>2 254 433</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169 082</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169 082</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169 083</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169 083</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tabs>
                <w:tab w:val="center" w:pos="813"/>
              </w:tabs>
              <w:rPr>
                <w:rFonts w:eastAsia="Calibri"/>
                <w:color w:val="000000"/>
                <w:szCs w:val="24"/>
                <w:lang w:eastAsia="lt-LT"/>
              </w:rPr>
            </w:pPr>
            <w:r>
              <w:rPr>
                <w:rFonts w:eastAsia="Calibri"/>
                <w:color w:val="000000"/>
                <w:szCs w:val="24"/>
                <w:lang w:eastAsia="lt-LT"/>
              </w:rPr>
              <w:tab/>
              <w:t>1 916 268</w:t>
            </w:r>
          </w:p>
        </w:tc>
      </w:tr>
    </w:tbl>
    <w:p w:rsidR="009247BC" w:rsidRDefault="009247BC">
      <w:pPr>
        <w:rPr>
          <w:rFonts w:eastAsia="Calibri"/>
          <w:b/>
          <w:szCs w:val="24"/>
          <w:lang w:eastAsia="ar-SA"/>
        </w:rPr>
      </w:pPr>
    </w:p>
    <w:p w:rsidR="009247BC" w:rsidRDefault="0000024C">
      <w:pPr>
        <w:jc w:val="both"/>
        <w:rPr>
          <w:rFonts w:eastAsia="Calibri"/>
          <w:b/>
          <w:szCs w:val="24"/>
          <w:u w:val="single"/>
          <w:lang w:eastAsia="ar-SA"/>
        </w:rPr>
      </w:pPr>
      <w:r>
        <w:rPr>
          <w:rFonts w:eastAsia="Calibri"/>
          <w:b/>
          <w:szCs w:val="24"/>
          <w:u w:val="single"/>
          <w:lang w:eastAsia="ar-SA"/>
        </w:rPr>
        <w:t xml:space="preserve">1.1.2v Veiksmas: </w:t>
      </w:r>
      <w:r>
        <w:rPr>
          <w:rFonts w:eastAsia="Calibri"/>
          <w:b/>
          <w:szCs w:val="24"/>
          <w:u w:val="single"/>
        </w:rPr>
        <w:t xml:space="preserve">Viešųjų erdvių Biržų mieste, regioninio parko teritorijoje, modernizavimas ir pritaikymas bendruomenės veiklai, laisvalaikio užimtumui ir poilsiui </w:t>
      </w:r>
      <w:r>
        <w:rPr>
          <w:rFonts w:eastAsia="Calibri"/>
          <w:szCs w:val="24"/>
        </w:rPr>
        <w:t>(J. Janonio aikštės rekonstrukcija: esamos dangos pakeitimas, pėsčiųjų takų, apšvietimo, želdinių sutvarkymas, su aikšte besiribojančių gatvių rekonstravimas, viešojo tualeto statyba, aikštės funkcinis susiejimas su Biržų kultūros centro prieigomis, skvero ties Kęstučio g. ir Vytauto g. sankryža įrengimas: pėsčiųjų takų, grindinių, apšvietimo įrengimas, želdinių sutvarkymas).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70"/>
        <w:gridCol w:w="1831"/>
        <w:gridCol w:w="1683"/>
        <w:gridCol w:w="1216"/>
        <w:gridCol w:w="4855"/>
        <w:gridCol w:w="2114"/>
      </w:tblGrid>
      <w:tr w:rsidR="009247BC">
        <w:tc>
          <w:tcPr>
            <w:tcW w:w="604"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61"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1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66"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42"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1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4" w:type="pct"/>
          </w:tcPr>
          <w:p w:rsidR="009247BC" w:rsidRDefault="0000024C">
            <w:pPr>
              <w:suppressAutoHyphens/>
              <w:jc w:val="center"/>
              <w:rPr>
                <w:rFonts w:eastAsia="Calibri"/>
                <w:szCs w:val="24"/>
                <w:lang w:eastAsia="ar-SA"/>
              </w:rPr>
            </w:pPr>
            <w:r>
              <w:rPr>
                <w:rFonts w:eastAsia="Calibri"/>
                <w:szCs w:val="24"/>
                <w:lang w:eastAsia="ar-SA"/>
              </w:rPr>
              <w:t>2019</w:t>
            </w:r>
          </w:p>
        </w:tc>
        <w:tc>
          <w:tcPr>
            <w:tcW w:w="461" w:type="pct"/>
          </w:tcPr>
          <w:p w:rsidR="009247BC" w:rsidRDefault="0000024C">
            <w:pPr>
              <w:suppressAutoHyphens/>
              <w:jc w:val="center"/>
              <w:rPr>
                <w:rFonts w:eastAsia="Calibri"/>
                <w:szCs w:val="24"/>
                <w:lang w:eastAsia="ar-SA"/>
              </w:rPr>
            </w:pPr>
            <w:r>
              <w:rPr>
                <w:rFonts w:eastAsia="Calibri"/>
                <w:szCs w:val="24"/>
                <w:lang w:eastAsia="ar-SA"/>
              </w:rPr>
              <w:t>2021</w:t>
            </w:r>
          </w:p>
        </w:tc>
        <w:tc>
          <w:tcPr>
            <w:tcW w:w="616" w:type="pct"/>
          </w:tcPr>
          <w:p w:rsidR="009247BC" w:rsidRDefault="0000024C">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66" w:type="pct"/>
          </w:tcPr>
          <w:p w:rsidR="009247BC" w:rsidRDefault="0000024C">
            <w:pPr>
              <w:suppressAutoHyphens/>
              <w:jc w:val="center"/>
              <w:rPr>
                <w:rFonts w:eastAsia="Calibri"/>
                <w:szCs w:val="24"/>
                <w:lang w:eastAsia="ar-SA"/>
              </w:rPr>
            </w:pPr>
            <w:r>
              <w:rPr>
                <w:rFonts w:eastAsia="Calibri"/>
                <w:szCs w:val="24"/>
                <w:lang w:eastAsia="ar-SA"/>
              </w:rPr>
              <w:t>VRM</w:t>
            </w:r>
          </w:p>
        </w:tc>
        <w:tc>
          <w:tcPr>
            <w:tcW w:w="409"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632"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1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46"/>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2 146 581</w:t>
            </w:r>
          </w:p>
        </w:tc>
        <w:tc>
          <w:tcPr>
            <w:tcW w:w="1417" w:type="dxa"/>
            <w:noWrap/>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160 993</w:t>
            </w:r>
          </w:p>
        </w:tc>
        <w:tc>
          <w:tcPr>
            <w:tcW w:w="1418"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160 993</w:t>
            </w:r>
          </w:p>
        </w:tc>
        <w:tc>
          <w:tcPr>
            <w:tcW w:w="1701"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160 994</w:t>
            </w:r>
          </w:p>
        </w:tc>
        <w:tc>
          <w:tcPr>
            <w:tcW w:w="127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160 994</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1 824 594</w:t>
            </w:r>
          </w:p>
        </w:tc>
      </w:tr>
    </w:tbl>
    <w:p w:rsidR="009247BC" w:rsidRDefault="009247BC">
      <w:pPr>
        <w:suppressAutoHyphens/>
        <w:rPr>
          <w:rFonts w:eastAsia="Calibri"/>
          <w:b/>
          <w:szCs w:val="24"/>
          <w:u w:val="single"/>
          <w:lang w:eastAsia="ar-SA"/>
        </w:rPr>
      </w:pPr>
    </w:p>
    <w:p w:rsidR="009247BC" w:rsidRDefault="0000024C">
      <w:pPr>
        <w:jc w:val="both"/>
        <w:rPr>
          <w:rFonts w:eastAsia="Calibri"/>
          <w:szCs w:val="24"/>
          <w:lang w:eastAsia="ar-SA"/>
        </w:rPr>
      </w:pPr>
      <w:r>
        <w:rPr>
          <w:rFonts w:eastAsia="Calibri"/>
          <w:b/>
          <w:szCs w:val="24"/>
          <w:u w:val="single"/>
          <w:lang w:eastAsia="ar-SA"/>
        </w:rPr>
        <w:t xml:space="preserve">1.1.3v Veiksmas: </w:t>
      </w:r>
      <w:r>
        <w:rPr>
          <w:rFonts w:eastAsia="Calibri"/>
          <w:b/>
          <w:szCs w:val="24"/>
          <w:u w:val="single"/>
        </w:rPr>
        <w:t xml:space="preserve">Viešųjų erdvių Biržų miesto piliavietės teritorijoje ir prieigose modernizavimas, pritaikymas bendruomenės veiklai, sveikatinimui, laisvalaikio užimtumui </w:t>
      </w:r>
      <w:r>
        <w:rPr>
          <w:rFonts w:eastAsia="Calibri"/>
          <w:szCs w:val="24"/>
        </w:rPr>
        <w:t xml:space="preserve">(teritorijos prie buvusio technikos sporto klubo pastato ir sporto mokyklos pastato sutvarkymas: pėsčiųjų takų, automobilių stovėjimo aikštelių, universalios sporto aikštelės, apšvietimo įrengimas, želdinių sutvarkymas; piliavietės teritorijoje esančio pliažo reljefo pertvarkymas, laiptų ir tiltelio nuo pliažo į pilies kiemą įrengimas, Radvilos gatvės rekonstravimas, automobilių stovėjimo aikštelės prie pilies modernizavimas, apšvietimo įrengimas) (veiksmo santrumpa </w:t>
      </w:r>
      <w:r>
        <w:rPr>
          <w:color w:val="000000"/>
          <w:szCs w:val="24"/>
          <w:lang w:eastAsia="lt-LT"/>
        </w:rPr>
        <w:t>–</w:t>
      </w:r>
      <w:r>
        <w:rPr>
          <w:rFonts w:eastAsia="Calibri"/>
          <w:szCs w:val="24"/>
        </w:rPr>
        <w:t xml:space="preserve"> Viešųjų erdvių Biržų m. piliavietės teritorijoje ir prieigose modernizavimas, pritaikymas bendruomenės veiklai, sveikatinimui, laisvalaikio užimtumui).</w:t>
      </w:r>
    </w:p>
    <w:tbl>
      <w:tblPr>
        <w:tblW w:w="48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6"/>
        <w:gridCol w:w="1369"/>
        <w:gridCol w:w="1832"/>
        <w:gridCol w:w="1679"/>
        <w:gridCol w:w="1368"/>
        <w:gridCol w:w="4704"/>
        <w:gridCol w:w="2186"/>
      </w:tblGrid>
      <w:tr w:rsidR="009247BC">
        <w:tc>
          <w:tcPr>
            <w:tcW w:w="601"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58"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1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62"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33"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1" w:type="pct"/>
          </w:tcPr>
          <w:p w:rsidR="009247BC" w:rsidRDefault="0000024C">
            <w:pPr>
              <w:suppressAutoHyphens/>
              <w:jc w:val="center"/>
              <w:rPr>
                <w:rFonts w:eastAsia="Calibri"/>
                <w:szCs w:val="24"/>
                <w:lang w:eastAsia="ar-SA"/>
              </w:rPr>
            </w:pPr>
            <w:r>
              <w:rPr>
                <w:rFonts w:eastAsia="Calibri"/>
                <w:szCs w:val="24"/>
                <w:lang w:eastAsia="ar-SA"/>
              </w:rPr>
              <w:t>2019</w:t>
            </w:r>
          </w:p>
        </w:tc>
        <w:tc>
          <w:tcPr>
            <w:tcW w:w="458" w:type="pct"/>
          </w:tcPr>
          <w:p w:rsidR="009247BC" w:rsidRDefault="0000024C">
            <w:pPr>
              <w:suppressAutoHyphens/>
              <w:jc w:val="center"/>
              <w:rPr>
                <w:rFonts w:eastAsia="Calibri"/>
                <w:szCs w:val="24"/>
                <w:lang w:eastAsia="ar-SA"/>
              </w:rPr>
            </w:pPr>
            <w:r>
              <w:rPr>
                <w:rFonts w:eastAsia="Calibri"/>
                <w:szCs w:val="24"/>
                <w:lang w:eastAsia="ar-SA"/>
              </w:rPr>
              <w:t>2021</w:t>
            </w:r>
          </w:p>
        </w:tc>
        <w:tc>
          <w:tcPr>
            <w:tcW w:w="613" w:type="pct"/>
          </w:tcPr>
          <w:p w:rsidR="009247BC" w:rsidRDefault="0000024C">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62" w:type="pct"/>
          </w:tcPr>
          <w:p w:rsidR="009247BC" w:rsidRDefault="0000024C">
            <w:pPr>
              <w:suppressAutoHyphens/>
              <w:jc w:val="center"/>
              <w:rPr>
                <w:rFonts w:eastAsia="Calibri"/>
                <w:szCs w:val="24"/>
                <w:lang w:eastAsia="ar-SA"/>
              </w:rPr>
            </w:pPr>
            <w:r>
              <w:rPr>
                <w:rFonts w:eastAsia="Calibri"/>
                <w:szCs w:val="24"/>
                <w:lang w:eastAsia="ar-SA"/>
              </w:rPr>
              <w:t>VRM</w:t>
            </w:r>
          </w:p>
        </w:tc>
        <w:tc>
          <w:tcPr>
            <w:tcW w:w="458" w:type="pct"/>
          </w:tcPr>
          <w:p w:rsidR="009247BC" w:rsidRDefault="0000024C">
            <w:pPr>
              <w:suppressAutoHyphens/>
              <w:jc w:val="center"/>
              <w:rPr>
                <w:rFonts w:eastAsia="Calibri"/>
                <w:szCs w:val="24"/>
                <w:lang w:eastAsia="ar-SA"/>
              </w:rPr>
            </w:pPr>
            <w:r>
              <w:rPr>
                <w:rFonts w:eastAsia="Calibri"/>
                <w:bCs/>
                <w:color w:val="000000"/>
                <w:szCs w:val="24"/>
              </w:rPr>
              <w:t xml:space="preserve">7.1.1. </w:t>
            </w:r>
          </w:p>
        </w:tc>
        <w:tc>
          <w:tcPr>
            <w:tcW w:w="1574"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1.1.3v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30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rFonts w:eastAsia="Calibri"/>
                <w:color w:val="000000"/>
                <w:szCs w:val="24"/>
                <w:lang w:eastAsia="lt-LT"/>
              </w:rPr>
              <w:t>1 023 584</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76 769</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76 769</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76 769</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76 769</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870 046</w:t>
            </w:r>
          </w:p>
        </w:tc>
      </w:tr>
    </w:tbl>
    <w:p w:rsidR="009247BC" w:rsidRDefault="009247BC">
      <w:pPr>
        <w:suppressAutoHyphens/>
        <w:rPr>
          <w:rFonts w:eastAsia="Calibri"/>
          <w:b/>
          <w:szCs w:val="24"/>
          <w:lang w:eastAsia="ar-SA"/>
        </w:rPr>
      </w:pPr>
    </w:p>
    <w:p w:rsidR="009247BC" w:rsidRDefault="0000024C">
      <w:pPr>
        <w:suppressAutoHyphens/>
        <w:jc w:val="both"/>
        <w:rPr>
          <w:rFonts w:eastAsia="Calibri"/>
          <w:szCs w:val="24"/>
          <w:lang w:eastAsia="ar-SA"/>
        </w:rPr>
      </w:pPr>
      <w:r>
        <w:rPr>
          <w:rFonts w:eastAsia="Calibri"/>
          <w:b/>
          <w:szCs w:val="24"/>
          <w:u w:val="single"/>
          <w:lang w:eastAsia="ar-SA"/>
        </w:rPr>
        <w:t>1.1.4v Veiksmas: Gyvenamosios aplinkos gerinimas gyvenamuosiuose daugiabučių namų rajonuose Biržų mieste</w:t>
      </w:r>
      <w:r>
        <w:rPr>
          <w:rFonts w:eastAsia="Calibri"/>
          <w:szCs w:val="24"/>
          <w:lang w:eastAsia="ar-SA"/>
        </w:rPr>
        <w:t xml:space="preserve"> (</w:t>
      </w:r>
      <w:r>
        <w:rPr>
          <w:rFonts w:eastAsia="Calibri"/>
          <w:szCs w:val="24"/>
        </w:rPr>
        <w:t>pėsčiųjų takų, automobilių stovėjimo aikštelių, vaikų žaidimų aikštelių, apšvietimo įrengimas, želdinių sutvarkymas, mažosios architektūros elementų įrengimas ir kitos viešųjų erdvių infrastruktūros sutvarkymas).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6"/>
        <w:gridCol w:w="1370"/>
        <w:gridCol w:w="1831"/>
        <w:gridCol w:w="1680"/>
        <w:gridCol w:w="1370"/>
        <w:gridCol w:w="4703"/>
        <w:gridCol w:w="2114"/>
      </w:tblGrid>
      <w:tr w:rsidR="009247BC">
        <w:tc>
          <w:tcPr>
            <w:tcW w:w="604" w:type="pct"/>
          </w:tcPr>
          <w:p w:rsidR="009247BC" w:rsidRDefault="0000024C">
            <w:pPr>
              <w:jc w:val="center"/>
              <w:rPr>
                <w:rFonts w:eastAsia="Calibri"/>
                <w:szCs w:val="24"/>
                <w:lang w:eastAsia="lt-LT"/>
              </w:rPr>
            </w:pPr>
            <w:r>
              <w:rPr>
                <w:rFonts w:eastAsia="Calibri"/>
                <w:szCs w:val="24"/>
                <w:lang w:eastAsia="lt-LT"/>
              </w:rPr>
              <w:t>Pradžia (metai)</w:t>
            </w:r>
          </w:p>
        </w:tc>
        <w:tc>
          <w:tcPr>
            <w:tcW w:w="461" w:type="pct"/>
          </w:tcPr>
          <w:p w:rsidR="009247BC" w:rsidRDefault="0000024C">
            <w:pPr>
              <w:jc w:val="center"/>
              <w:rPr>
                <w:rFonts w:eastAsia="Calibri"/>
                <w:szCs w:val="24"/>
                <w:lang w:eastAsia="lt-LT"/>
              </w:rPr>
            </w:pPr>
            <w:r>
              <w:rPr>
                <w:rFonts w:eastAsia="Calibri"/>
                <w:szCs w:val="24"/>
                <w:lang w:eastAsia="lt-LT"/>
              </w:rPr>
              <w:t>Pabaiga (metai)</w:t>
            </w:r>
          </w:p>
        </w:tc>
        <w:tc>
          <w:tcPr>
            <w:tcW w:w="616" w:type="pct"/>
          </w:tcPr>
          <w:p w:rsidR="009247BC" w:rsidRDefault="0000024C">
            <w:pPr>
              <w:jc w:val="center"/>
              <w:rPr>
                <w:rFonts w:eastAsia="Calibri"/>
                <w:szCs w:val="24"/>
                <w:lang w:eastAsia="lt-LT"/>
              </w:rPr>
            </w:pPr>
            <w:r>
              <w:rPr>
                <w:rFonts w:eastAsia="Calibri"/>
                <w:szCs w:val="24"/>
                <w:lang w:eastAsia="lt-LT"/>
              </w:rPr>
              <w:t>Vykdytojas</w:t>
            </w:r>
          </w:p>
        </w:tc>
        <w:tc>
          <w:tcPr>
            <w:tcW w:w="565" w:type="pct"/>
          </w:tcPr>
          <w:p w:rsidR="009247BC" w:rsidRDefault="0000024C">
            <w:pPr>
              <w:jc w:val="center"/>
              <w:rPr>
                <w:rFonts w:eastAsia="Calibri"/>
                <w:szCs w:val="24"/>
                <w:lang w:eastAsia="lt-LT"/>
              </w:rPr>
            </w:pPr>
            <w:r>
              <w:rPr>
                <w:rFonts w:eastAsia="Calibri"/>
                <w:szCs w:val="24"/>
                <w:lang w:eastAsia="lt-LT"/>
              </w:rPr>
              <w:t>Ministerija</w:t>
            </w:r>
          </w:p>
        </w:tc>
        <w:tc>
          <w:tcPr>
            <w:tcW w:w="2043" w:type="pct"/>
            <w:gridSpan w:val="2"/>
          </w:tcPr>
          <w:p w:rsidR="009247BC" w:rsidRDefault="0000024C">
            <w:pPr>
              <w:jc w:val="center"/>
              <w:rPr>
                <w:rFonts w:eastAsia="Calibri"/>
                <w:szCs w:val="24"/>
                <w:lang w:eastAsia="lt-LT"/>
              </w:rPr>
            </w:pPr>
            <w:r>
              <w:rPr>
                <w:rFonts w:eastAsia="Calibri"/>
                <w:szCs w:val="24"/>
                <w:lang w:eastAsia="lt-LT"/>
              </w:rPr>
              <w:t>Veiksmų programos konkretaus uždavinio numeris ir pavadinimas</w:t>
            </w:r>
          </w:p>
        </w:tc>
        <w:tc>
          <w:tcPr>
            <w:tcW w:w="712" w:type="pct"/>
          </w:tcPr>
          <w:p w:rsidR="009247BC" w:rsidRDefault="0000024C">
            <w:pPr>
              <w:jc w:val="center"/>
              <w:rPr>
                <w:rFonts w:eastAsia="Calibri"/>
                <w:szCs w:val="24"/>
                <w:lang w:eastAsia="lt-LT"/>
              </w:rPr>
            </w:pPr>
            <w:r>
              <w:rPr>
                <w:rFonts w:eastAsia="Calibri"/>
                <w:szCs w:val="24"/>
                <w:lang w:eastAsia="lt-LT"/>
              </w:rPr>
              <w:t>Veiksmo atrankos būdas (R,V, –)</w:t>
            </w:r>
          </w:p>
        </w:tc>
      </w:tr>
      <w:tr w:rsidR="009247BC">
        <w:tc>
          <w:tcPr>
            <w:tcW w:w="604" w:type="pct"/>
          </w:tcPr>
          <w:p w:rsidR="009247BC" w:rsidRDefault="0000024C">
            <w:pPr>
              <w:suppressAutoHyphens/>
              <w:jc w:val="center"/>
              <w:rPr>
                <w:rFonts w:eastAsia="Calibri"/>
                <w:szCs w:val="24"/>
                <w:lang w:eastAsia="ar-SA"/>
              </w:rPr>
            </w:pPr>
            <w:r>
              <w:rPr>
                <w:rFonts w:eastAsia="Calibri"/>
                <w:szCs w:val="24"/>
                <w:lang w:eastAsia="ar-SA"/>
              </w:rPr>
              <w:t>2018</w:t>
            </w:r>
          </w:p>
        </w:tc>
        <w:tc>
          <w:tcPr>
            <w:tcW w:w="461" w:type="pct"/>
          </w:tcPr>
          <w:p w:rsidR="009247BC" w:rsidRDefault="0000024C">
            <w:pPr>
              <w:suppressAutoHyphens/>
              <w:jc w:val="center"/>
              <w:rPr>
                <w:rFonts w:eastAsia="Calibri"/>
                <w:szCs w:val="24"/>
                <w:lang w:eastAsia="ar-SA"/>
              </w:rPr>
            </w:pPr>
            <w:r>
              <w:rPr>
                <w:rFonts w:eastAsia="Calibri"/>
                <w:szCs w:val="24"/>
                <w:lang w:eastAsia="ar-SA"/>
              </w:rPr>
              <w:t>2020</w:t>
            </w:r>
          </w:p>
        </w:tc>
        <w:tc>
          <w:tcPr>
            <w:tcW w:w="616" w:type="pct"/>
          </w:tcPr>
          <w:p w:rsidR="009247BC" w:rsidRDefault="0000024C">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65" w:type="pct"/>
          </w:tcPr>
          <w:p w:rsidR="009247BC" w:rsidRDefault="0000024C">
            <w:pPr>
              <w:suppressAutoHyphens/>
              <w:jc w:val="center"/>
              <w:rPr>
                <w:rFonts w:eastAsia="Calibri"/>
                <w:szCs w:val="24"/>
                <w:lang w:eastAsia="ar-SA"/>
              </w:rPr>
            </w:pPr>
            <w:r>
              <w:rPr>
                <w:rFonts w:eastAsia="Calibri"/>
                <w:szCs w:val="24"/>
                <w:lang w:eastAsia="ar-SA"/>
              </w:rPr>
              <w:t>VRM</w:t>
            </w:r>
          </w:p>
        </w:tc>
        <w:tc>
          <w:tcPr>
            <w:tcW w:w="461" w:type="pct"/>
          </w:tcPr>
          <w:p w:rsidR="009247BC" w:rsidRDefault="0000024C">
            <w:pPr>
              <w:suppressAutoHyphens/>
              <w:jc w:val="center"/>
              <w:rPr>
                <w:rFonts w:eastAsia="Calibri"/>
                <w:szCs w:val="24"/>
                <w:lang w:eastAsia="ar-SA"/>
              </w:rPr>
            </w:pPr>
            <w:r>
              <w:rPr>
                <w:rFonts w:eastAsia="Calibri"/>
                <w:bCs/>
                <w:color w:val="000000"/>
                <w:szCs w:val="24"/>
              </w:rPr>
              <w:t xml:space="preserve">7.1.1. </w:t>
            </w:r>
          </w:p>
        </w:tc>
        <w:tc>
          <w:tcPr>
            <w:tcW w:w="1582"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1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1.1.4v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2"/>
        <w:gridCol w:w="6"/>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 xml:space="preserve">Kitos viešosios lėšos </w:t>
            </w:r>
          </w:p>
        </w:tc>
        <w:tc>
          <w:tcPr>
            <w:tcW w:w="2722" w:type="dxa"/>
            <w:gridSpan w:val="3"/>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 xml:space="preserve">ES lėšos </w:t>
            </w:r>
          </w:p>
        </w:tc>
      </w:tr>
      <w:tr w:rsidR="009247BC">
        <w:trPr>
          <w:trHeight w:val="287"/>
        </w:trPr>
        <w:tc>
          <w:tcPr>
            <w:tcW w:w="1702" w:type="dxa"/>
            <w:tcBorders>
              <w:top w:val="single" w:sz="4" w:space="0" w:color="auto"/>
              <w:left w:val="single" w:sz="4" w:space="0" w:color="auto"/>
              <w:bottom w:val="single" w:sz="4" w:space="0" w:color="auto"/>
              <w:right w:val="single" w:sz="4" w:space="0" w:color="auto"/>
            </w:tcBorders>
            <w:shd w:val="clear" w:color="auto" w:fill="auto"/>
          </w:tcPr>
          <w:p w:rsidR="009247BC" w:rsidRDefault="009247BC">
            <w:pPr>
              <w:spacing w:line="276" w:lineRule="auto"/>
              <w:jc w:val="center"/>
              <w:rPr>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jų BF:</w:t>
            </w:r>
          </w:p>
        </w:tc>
        <w:tc>
          <w:tcPr>
            <w:tcW w:w="1418" w:type="dxa"/>
            <w:gridSpan w:val="2"/>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szCs w:val="24"/>
                <w:lang w:eastAsia="lt-LT"/>
              </w:rPr>
            </w:pPr>
            <w:r>
              <w:rPr>
                <w:szCs w:val="24"/>
                <w:lang w:eastAsia="lt-LT"/>
              </w:rPr>
              <w:t>Iš viso:</w:t>
            </w:r>
          </w:p>
        </w:tc>
        <w:tc>
          <w:tcPr>
            <w:tcW w:w="1304" w:type="dxa"/>
            <w:tcBorders>
              <w:top w:val="single" w:sz="4" w:space="0" w:color="auto"/>
              <w:left w:val="nil"/>
              <w:bottom w:val="single" w:sz="4" w:space="0" w:color="auto"/>
              <w:right w:val="nil"/>
            </w:tcBorders>
            <w:shd w:val="clear" w:color="auto" w:fill="auto"/>
          </w:tcPr>
          <w:p w:rsidR="009247BC" w:rsidRDefault="0000024C">
            <w:pPr>
              <w:spacing w:line="276" w:lineRule="auto"/>
              <w:jc w:val="center"/>
              <w:rPr>
                <w:szCs w:val="24"/>
                <w:lang w:eastAsia="lt-LT"/>
              </w:rPr>
            </w:pPr>
            <w:r>
              <w:rPr>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9247BC" w:rsidRDefault="009247BC">
            <w:pPr>
              <w:spacing w:line="276" w:lineRule="auto"/>
              <w:jc w:val="center"/>
              <w:rPr>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70"/>
        </w:trPr>
        <w:tc>
          <w:tcPr>
            <w:tcW w:w="1702" w:type="dxa"/>
            <w:noWrap/>
          </w:tcPr>
          <w:p w:rsidR="009247BC" w:rsidRDefault="0000024C">
            <w:pPr>
              <w:jc w:val="center"/>
              <w:rPr>
                <w:rFonts w:eastAsia="Calibri"/>
                <w:szCs w:val="24"/>
                <w:lang w:eastAsia="lt-LT"/>
              </w:rPr>
            </w:pPr>
            <w:r>
              <w:rPr>
                <w:rFonts w:eastAsia="Calibri"/>
                <w:szCs w:val="24"/>
                <w:lang w:eastAsia="lt-LT"/>
              </w:rPr>
              <w:t>230 000</w:t>
            </w:r>
          </w:p>
        </w:tc>
        <w:tc>
          <w:tcPr>
            <w:tcW w:w="1417" w:type="dxa"/>
            <w:noWrap/>
          </w:tcPr>
          <w:p w:rsidR="009247BC" w:rsidRDefault="0000024C">
            <w:pPr>
              <w:jc w:val="center"/>
              <w:rPr>
                <w:rFonts w:eastAsia="Calibri"/>
                <w:szCs w:val="24"/>
                <w:lang w:eastAsia="lt-LT"/>
              </w:rPr>
            </w:pPr>
            <w:r>
              <w:rPr>
                <w:rFonts w:eastAsia="Calibri"/>
                <w:szCs w:val="24"/>
                <w:lang w:eastAsia="lt-LT"/>
              </w:rPr>
              <w:t>17 250</w:t>
            </w:r>
          </w:p>
        </w:tc>
        <w:tc>
          <w:tcPr>
            <w:tcW w:w="1418" w:type="dxa"/>
          </w:tcPr>
          <w:p w:rsidR="009247BC" w:rsidRDefault="0000024C">
            <w:pPr>
              <w:jc w:val="center"/>
              <w:rPr>
                <w:rFonts w:eastAsia="Calibri"/>
                <w:szCs w:val="24"/>
                <w:lang w:eastAsia="lt-LT"/>
              </w:rPr>
            </w:pPr>
            <w:r>
              <w:rPr>
                <w:rFonts w:eastAsia="Calibri"/>
                <w:szCs w:val="24"/>
                <w:lang w:eastAsia="lt-LT"/>
              </w:rPr>
              <w:t>17 250</w:t>
            </w:r>
          </w:p>
        </w:tc>
        <w:tc>
          <w:tcPr>
            <w:tcW w:w="1701" w:type="dxa"/>
          </w:tcPr>
          <w:p w:rsidR="009247BC" w:rsidRDefault="0000024C">
            <w:pPr>
              <w:jc w:val="center"/>
              <w:rPr>
                <w:rFonts w:eastAsia="Calibri"/>
                <w:szCs w:val="24"/>
                <w:lang w:eastAsia="lt-LT"/>
              </w:rPr>
            </w:pPr>
            <w:r>
              <w:rPr>
                <w:rFonts w:eastAsia="Calibri"/>
                <w:szCs w:val="24"/>
                <w:lang w:eastAsia="lt-LT"/>
              </w:rPr>
              <w:t>17 250</w:t>
            </w:r>
          </w:p>
        </w:tc>
        <w:tc>
          <w:tcPr>
            <w:tcW w:w="1275" w:type="dxa"/>
          </w:tcPr>
          <w:p w:rsidR="009247BC" w:rsidRDefault="0000024C">
            <w:pPr>
              <w:jc w:val="center"/>
              <w:rPr>
                <w:rFonts w:eastAsia="Calibri"/>
                <w:szCs w:val="24"/>
                <w:lang w:eastAsia="lt-LT"/>
              </w:rPr>
            </w:pPr>
            <w:r>
              <w:rPr>
                <w:rFonts w:eastAsia="Calibri"/>
                <w:szCs w:val="24"/>
                <w:lang w:eastAsia="lt-LT"/>
              </w:rPr>
              <w:t>17 250</w:t>
            </w:r>
          </w:p>
        </w:tc>
        <w:tc>
          <w:tcPr>
            <w:tcW w:w="1701" w:type="dxa"/>
          </w:tcPr>
          <w:p w:rsidR="009247BC" w:rsidRDefault="0000024C">
            <w:pPr>
              <w:jc w:val="center"/>
              <w:rPr>
                <w:rFonts w:eastAsia="Calibri"/>
                <w:szCs w:val="24"/>
                <w:lang w:eastAsia="lt-LT"/>
              </w:rPr>
            </w:pPr>
            <w:r>
              <w:rPr>
                <w:rFonts w:eastAsia="Calibri"/>
                <w:szCs w:val="24"/>
                <w:lang w:eastAsia="lt-LT"/>
              </w:rPr>
              <w:t>-</w:t>
            </w:r>
          </w:p>
        </w:tc>
        <w:tc>
          <w:tcPr>
            <w:tcW w:w="1276" w:type="dxa"/>
          </w:tcPr>
          <w:p w:rsidR="009247BC" w:rsidRDefault="0000024C">
            <w:pPr>
              <w:jc w:val="center"/>
              <w:rPr>
                <w:rFonts w:eastAsia="Calibri"/>
                <w:szCs w:val="24"/>
                <w:lang w:eastAsia="lt-LT"/>
              </w:rPr>
            </w:pPr>
            <w:r>
              <w:rPr>
                <w:rFonts w:eastAsia="Calibri"/>
                <w:szCs w:val="24"/>
                <w:lang w:eastAsia="lt-LT"/>
              </w:rPr>
              <w:t>-</w:t>
            </w:r>
          </w:p>
        </w:tc>
        <w:tc>
          <w:tcPr>
            <w:tcW w:w="1412" w:type="dxa"/>
          </w:tcPr>
          <w:p w:rsidR="009247BC" w:rsidRDefault="0000024C">
            <w:pPr>
              <w:jc w:val="center"/>
              <w:rPr>
                <w:rFonts w:eastAsia="Calibri"/>
                <w:szCs w:val="24"/>
                <w:lang w:eastAsia="lt-LT"/>
              </w:rPr>
            </w:pPr>
            <w:r>
              <w:rPr>
                <w:rFonts w:eastAsia="Calibri"/>
                <w:szCs w:val="24"/>
                <w:lang w:eastAsia="lt-LT"/>
              </w:rPr>
              <w:t>-</w:t>
            </w:r>
          </w:p>
        </w:tc>
        <w:tc>
          <w:tcPr>
            <w:tcW w:w="1310" w:type="dxa"/>
            <w:gridSpan w:val="2"/>
          </w:tcPr>
          <w:p w:rsidR="009247BC" w:rsidRDefault="0000024C">
            <w:pPr>
              <w:jc w:val="center"/>
              <w:rPr>
                <w:rFonts w:eastAsia="Calibri"/>
                <w:szCs w:val="24"/>
                <w:lang w:eastAsia="lt-LT"/>
              </w:rPr>
            </w:pPr>
            <w:r>
              <w:rPr>
                <w:rFonts w:eastAsia="Calibri"/>
                <w:szCs w:val="24"/>
                <w:lang w:eastAsia="lt-LT"/>
              </w:rPr>
              <w:t>-</w:t>
            </w:r>
          </w:p>
        </w:tc>
        <w:tc>
          <w:tcPr>
            <w:tcW w:w="1985" w:type="dxa"/>
          </w:tcPr>
          <w:p w:rsidR="009247BC" w:rsidRDefault="0000024C">
            <w:pPr>
              <w:jc w:val="center"/>
              <w:rPr>
                <w:rFonts w:eastAsia="Calibri"/>
                <w:szCs w:val="24"/>
                <w:lang w:eastAsia="lt-LT"/>
              </w:rPr>
            </w:pPr>
            <w:r>
              <w:rPr>
                <w:rFonts w:eastAsia="Calibri"/>
                <w:szCs w:val="24"/>
                <w:lang w:eastAsia="lt-LT"/>
              </w:rPr>
              <w:t>195 500</w:t>
            </w:r>
          </w:p>
        </w:tc>
      </w:tr>
    </w:tbl>
    <w:p w:rsidR="009247BC" w:rsidRDefault="009247BC">
      <w:pPr>
        <w:suppressAutoHyphens/>
        <w:rPr>
          <w:rFonts w:eastAsia="Calibri"/>
          <w:b/>
          <w:szCs w:val="24"/>
          <w:u w:val="single"/>
          <w:lang w:eastAsia="ar-SA"/>
        </w:rPr>
      </w:pPr>
    </w:p>
    <w:p w:rsidR="009247BC" w:rsidRDefault="009247BC">
      <w:pPr>
        <w:suppressAutoHyphens/>
        <w:rPr>
          <w:rFonts w:eastAsia="Calibri"/>
          <w:b/>
          <w:szCs w:val="24"/>
          <w:u w:val="single"/>
          <w:lang w:eastAsia="ar-SA"/>
        </w:rPr>
      </w:pPr>
    </w:p>
    <w:p w:rsidR="009247BC" w:rsidRDefault="009247BC">
      <w:pPr>
        <w:suppressAutoHyphens/>
        <w:rPr>
          <w:rFonts w:eastAsia="Calibri"/>
          <w:b/>
          <w:szCs w:val="24"/>
          <w:u w:val="single"/>
          <w:lang w:eastAsia="ar-SA"/>
        </w:rPr>
      </w:pPr>
    </w:p>
    <w:p w:rsidR="009247BC" w:rsidRDefault="0000024C">
      <w:pPr>
        <w:suppressAutoHyphens/>
        <w:jc w:val="both"/>
        <w:rPr>
          <w:rFonts w:eastAsia="Calibri"/>
          <w:b/>
          <w:szCs w:val="24"/>
          <w:u w:val="single"/>
          <w:lang w:eastAsia="ar-SA"/>
        </w:rPr>
      </w:pPr>
      <w:r>
        <w:rPr>
          <w:rFonts w:eastAsia="Calibri"/>
          <w:b/>
          <w:szCs w:val="24"/>
          <w:u w:val="single"/>
          <w:lang w:eastAsia="ar-SA"/>
        </w:rPr>
        <w:t xml:space="preserve">1.1.5v Veiksmas: </w:t>
      </w:r>
      <w:r>
        <w:rPr>
          <w:rFonts w:eastAsia="Calibri"/>
          <w:b/>
          <w:szCs w:val="24"/>
          <w:u w:val="single"/>
        </w:rPr>
        <w:t xml:space="preserve">Neformalaus ugdymo galimybių plėtojimas, modernizuojant Biržų Vlado Jakubėno muzikos mokyklos ir rajono </w:t>
      </w:r>
      <w:r>
        <w:rPr>
          <w:b/>
          <w:szCs w:val="24"/>
          <w:u w:val="single"/>
        </w:rPr>
        <w:t xml:space="preserve">kūno kultūros ir sporto centro </w:t>
      </w:r>
      <w:r>
        <w:rPr>
          <w:rFonts w:eastAsia="Calibri"/>
          <w:b/>
          <w:szCs w:val="24"/>
          <w:u w:val="single"/>
        </w:rPr>
        <w:t xml:space="preserve">infrastruktūrą </w:t>
      </w:r>
      <w:r>
        <w:rPr>
          <w:rFonts w:eastAsia="Calibri"/>
          <w:szCs w:val="24"/>
        </w:rPr>
        <w:t xml:space="preserve">(edukacinių erdvių atnaujinimas ir ugdymo aplinkos modernizavimas). </w:t>
      </w:r>
    </w:p>
    <w:tbl>
      <w:tblPr>
        <w:tblW w:w="487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2"/>
        <w:gridCol w:w="1370"/>
        <w:gridCol w:w="1831"/>
        <w:gridCol w:w="1831"/>
        <w:gridCol w:w="1679"/>
        <w:gridCol w:w="1364"/>
        <w:gridCol w:w="2874"/>
        <w:gridCol w:w="2110"/>
      </w:tblGrid>
      <w:tr w:rsidR="009247BC">
        <w:tc>
          <w:tcPr>
            <w:tcW w:w="606"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61"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16" w:type="pct"/>
          </w:tcPr>
          <w:p w:rsidR="009247BC" w:rsidRDefault="009247BC">
            <w:pPr>
              <w:jc w:val="center"/>
              <w:rPr>
                <w:rFonts w:eastAsia="Calibri"/>
                <w:color w:val="000000"/>
                <w:szCs w:val="24"/>
                <w:lang w:eastAsia="lt-LT"/>
              </w:rPr>
            </w:pPr>
          </w:p>
        </w:tc>
        <w:tc>
          <w:tcPr>
            <w:tcW w:w="61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65"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426"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11"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6" w:type="pct"/>
          </w:tcPr>
          <w:p w:rsidR="009247BC" w:rsidRDefault="0000024C">
            <w:pPr>
              <w:suppressAutoHyphens/>
              <w:jc w:val="center"/>
              <w:rPr>
                <w:rFonts w:eastAsia="Calibri"/>
                <w:szCs w:val="24"/>
                <w:lang w:eastAsia="ar-SA"/>
              </w:rPr>
            </w:pPr>
            <w:r>
              <w:rPr>
                <w:rFonts w:eastAsia="Calibri"/>
                <w:szCs w:val="24"/>
                <w:lang w:eastAsia="ar-SA"/>
              </w:rPr>
              <w:t>2017</w:t>
            </w:r>
          </w:p>
        </w:tc>
        <w:tc>
          <w:tcPr>
            <w:tcW w:w="461" w:type="pct"/>
          </w:tcPr>
          <w:p w:rsidR="009247BC" w:rsidRDefault="0000024C">
            <w:pPr>
              <w:suppressAutoHyphens/>
              <w:jc w:val="center"/>
              <w:rPr>
                <w:rFonts w:eastAsia="Calibri"/>
                <w:szCs w:val="24"/>
                <w:lang w:eastAsia="ar-SA"/>
              </w:rPr>
            </w:pPr>
            <w:r>
              <w:rPr>
                <w:rFonts w:eastAsia="Calibri"/>
                <w:szCs w:val="24"/>
                <w:lang w:eastAsia="ar-SA"/>
              </w:rPr>
              <w:t>2020</w:t>
            </w:r>
          </w:p>
        </w:tc>
        <w:tc>
          <w:tcPr>
            <w:tcW w:w="616" w:type="pct"/>
          </w:tcPr>
          <w:p w:rsidR="009247BC" w:rsidRDefault="009247BC">
            <w:pPr>
              <w:suppressAutoHyphens/>
              <w:ind w:firstLine="60"/>
              <w:jc w:val="center"/>
              <w:rPr>
                <w:rFonts w:eastAsia="Calibri"/>
                <w:szCs w:val="24"/>
                <w:lang w:eastAsia="ar-SA"/>
              </w:rPr>
            </w:pPr>
          </w:p>
        </w:tc>
        <w:tc>
          <w:tcPr>
            <w:tcW w:w="616" w:type="pct"/>
          </w:tcPr>
          <w:p w:rsidR="009247BC" w:rsidRDefault="0000024C">
            <w:pPr>
              <w:suppressAutoHyphens/>
              <w:ind w:firstLine="60"/>
              <w:jc w:val="center"/>
              <w:rPr>
                <w:rFonts w:eastAsia="Calibri"/>
                <w:szCs w:val="24"/>
                <w:lang w:eastAsia="ar-SA"/>
              </w:rPr>
            </w:pPr>
            <w:r>
              <w:rPr>
                <w:rFonts w:eastAsia="Calibri"/>
                <w:szCs w:val="24"/>
                <w:lang w:eastAsia="ar-SA"/>
              </w:rPr>
              <w:t>Biržų rajono savivaldybės administracija</w:t>
            </w:r>
          </w:p>
        </w:tc>
        <w:tc>
          <w:tcPr>
            <w:tcW w:w="565" w:type="pct"/>
          </w:tcPr>
          <w:p w:rsidR="009247BC" w:rsidRDefault="0000024C">
            <w:pPr>
              <w:suppressAutoHyphens/>
              <w:jc w:val="center"/>
              <w:rPr>
                <w:rFonts w:eastAsia="Calibri"/>
                <w:szCs w:val="24"/>
                <w:lang w:eastAsia="ar-SA"/>
              </w:rPr>
            </w:pPr>
            <w:r>
              <w:rPr>
                <w:rFonts w:eastAsia="Calibri"/>
                <w:szCs w:val="24"/>
                <w:lang w:eastAsia="ar-SA"/>
              </w:rPr>
              <w:t>ŠMSM</w:t>
            </w:r>
          </w:p>
        </w:tc>
        <w:tc>
          <w:tcPr>
            <w:tcW w:w="459" w:type="pct"/>
          </w:tcPr>
          <w:p w:rsidR="009247BC" w:rsidRDefault="0000024C">
            <w:pPr>
              <w:suppressAutoHyphens/>
              <w:jc w:val="center"/>
              <w:rPr>
                <w:rFonts w:eastAsia="Calibri"/>
                <w:szCs w:val="24"/>
                <w:lang w:eastAsia="ar-SA"/>
              </w:rPr>
            </w:pPr>
            <w:r>
              <w:rPr>
                <w:rFonts w:eastAsia="Calibri"/>
                <w:szCs w:val="24"/>
                <w:lang w:eastAsia="ar-SA"/>
              </w:rPr>
              <w:t xml:space="preserve">9.1.3. </w:t>
            </w:r>
          </w:p>
        </w:tc>
        <w:tc>
          <w:tcPr>
            <w:tcW w:w="966" w:type="pct"/>
          </w:tcPr>
          <w:p w:rsidR="009247BC" w:rsidRDefault="0000024C">
            <w:pPr>
              <w:suppressAutoHyphens/>
              <w:jc w:val="center"/>
              <w:rPr>
                <w:rFonts w:eastAsia="Calibri"/>
                <w:szCs w:val="24"/>
                <w:lang w:eastAsia="ar-SA"/>
              </w:rPr>
            </w:pPr>
            <w:r>
              <w:rPr>
                <w:rFonts w:eastAsia="Calibri"/>
                <w:bCs/>
                <w:color w:val="000000"/>
                <w:szCs w:val="24"/>
              </w:rPr>
              <w:t>Padidinti bendrojo ugdymo ir neformaliojo švietimo įstaigų (ypač vykdančių ikimokyklinio ir priešmokyklinio ugdymo programas) tinklo veiklos efektyvumą</w:t>
            </w:r>
          </w:p>
        </w:tc>
        <w:tc>
          <w:tcPr>
            <w:tcW w:w="711"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1.1.5v Veiksmo lėšų poreikis ir finansavimo šaltiniai (eurais).</w:t>
      </w:r>
    </w:p>
    <w:tbl>
      <w:tblPr>
        <w:tblW w:w="15197" w:type="dxa"/>
        <w:tblInd w:w="-34" w:type="dxa"/>
        <w:tblLayout w:type="fixed"/>
        <w:tblLook w:val="04A0" w:firstRow="1" w:lastRow="0" w:firstColumn="1" w:lastColumn="0" w:noHBand="0" w:noVBand="1"/>
      </w:tblPr>
      <w:tblGrid>
        <w:gridCol w:w="1696"/>
        <w:gridCol w:w="1418"/>
        <w:gridCol w:w="1419"/>
        <w:gridCol w:w="1702"/>
        <w:gridCol w:w="1276"/>
        <w:gridCol w:w="1702"/>
        <w:gridCol w:w="1277"/>
        <w:gridCol w:w="1418"/>
        <w:gridCol w:w="1304"/>
        <w:gridCol w:w="1985"/>
      </w:tblGrid>
      <w:tr w:rsidR="009247BC">
        <w:trPr>
          <w:trHeight w:val="645"/>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274"/>
        </w:trPr>
        <w:tc>
          <w:tcPr>
            <w:tcW w:w="1696"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6" w:type="dxa"/>
            <w:noWrap/>
          </w:tcPr>
          <w:p w:rsidR="009247BC" w:rsidRDefault="0000024C">
            <w:pPr>
              <w:jc w:val="center"/>
              <w:rPr>
                <w:rFonts w:eastAsia="Calibri"/>
                <w:color w:val="000000"/>
                <w:szCs w:val="24"/>
                <w:lang w:eastAsia="lt-LT"/>
              </w:rPr>
            </w:pPr>
            <w:r>
              <w:rPr>
                <w:rFonts w:eastAsia="Calibri"/>
                <w:color w:val="000000"/>
                <w:szCs w:val="24"/>
                <w:lang w:eastAsia="lt-LT"/>
              </w:rPr>
              <w:t>210 662</w:t>
            </w:r>
          </w:p>
        </w:tc>
        <w:tc>
          <w:tcPr>
            <w:tcW w:w="1418"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2" w:type="dxa"/>
          </w:tcPr>
          <w:p w:rsidR="009247BC" w:rsidRDefault="0000024C">
            <w:pPr>
              <w:jc w:val="center"/>
              <w:rPr>
                <w:rFonts w:eastAsia="Calibri"/>
                <w:color w:val="000000"/>
                <w:szCs w:val="24"/>
                <w:lang w:eastAsia="lt-LT"/>
              </w:rPr>
            </w:pPr>
            <w:r>
              <w:rPr>
                <w:rFonts w:eastAsia="Calibri"/>
                <w:color w:val="000000"/>
                <w:szCs w:val="24"/>
                <w:lang w:eastAsia="lt-LT"/>
              </w:rPr>
              <w:t>63 911</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63 911</w:t>
            </w:r>
          </w:p>
        </w:tc>
        <w:tc>
          <w:tcPr>
            <w:tcW w:w="1702"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146 751</w:t>
            </w:r>
          </w:p>
        </w:tc>
      </w:tr>
    </w:tbl>
    <w:p w:rsidR="009247BC" w:rsidRDefault="009247BC">
      <w:pPr>
        <w:suppressAutoHyphens/>
        <w:rPr>
          <w:rFonts w:eastAsia="Calibri"/>
          <w:b/>
          <w:szCs w:val="24"/>
          <w:u w:val="single"/>
          <w:lang w:eastAsia="ar-SA"/>
        </w:rPr>
      </w:pPr>
    </w:p>
    <w:p w:rsidR="009247BC" w:rsidRDefault="0000024C">
      <w:pPr>
        <w:suppressAutoHyphens/>
        <w:rPr>
          <w:rFonts w:eastAsia="Calibri"/>
          <w:b/>
          <w:szCs w:val="24"/>
          <w:u w:val="single"/>
          <w:lang w:eastAsia="ar-SA"/>
        </w:rPr>
      </w:pPr>
      <w:r>
        <w:rPr>
          <w:rFonts w:eastAsia="Calibri"/>
          <w:b/>
          <w:szCs w:val="24"/>
          <w:u w:val="single"/>
          <w:lang w:eastAsia="ar-SA"/>
        </w:rPr>
        <w:t xml:space="preserve">1.1.6v Veiksmas: </w:t>
      </w:r>
      <w:r>
        <w:rPr>
          <w:rFonts w:eastAsia="Calibri"/>
          <w:b/>
          <w:szCs w:val="24"/>
          <w:u w:val="single"/>
        </w:rPr>
        <w:t>Nenaudojamo kitos paskirties pastato Biržų mieste, Rotušės g. 2A, pritaikymas kultūros reikmėms.</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5"/>
        <w:gridCol w:w="1299"/>
        <w:gridCol w:w="1831"/>
        <w:gridCol w:w="1525"/>
        <w:gridCol w:w="1525"/>
        <w:gridCol w:w="4852"/>
        <w:gridCol w:w="2117"/>
      </w:tblGrid>
      <w:tr w:rsidR="009247BC">
        <w:tc>
          <w:tcPr>
            <w:tcW w:w="577"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37"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1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13"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145"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1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577" w:type="pct"/>
          </w:tcPr>
          <w:p w:rsidR="009247BC" w:rsidRDefault="0000024C">
            <w:pPr>
              <w:suppressAutoHyphens/>
              <w:jc w:val="center"/>
              <w:rPr>
                <w:rFonts w:eastAsia="Calibri"/>
                <w:szCs w:val="24"/>
                <w:lang w:eastAsia="ar-SA"/>
              </w:rPr>
            </w:pPr>
            <w:r>
              <w:rPr>
                <w:rFonts w:eastAsia="Calibri"/>
                <w:szCs w:val="24"/>
                <w:lang w:eastAsia="ar-SA"/>
              </w:rPr>
              <w:t>2017</w:t>
            </w:r>
          </w:p>
        </w:tc>
        <w:tc>
          <w:tcPr>
            <w:tcW w:w="437" w:type="pct"/>
          </w:tcPr>
          <w:p w:rsidR="009247BC" w:rsidRDefault="0000024C">
            <w:pPr>
              <w:suppressAutoHyphens/>
              <w:jc w:val="center"/>
              <w:rPr>
                <w:rFonts w:eastAsia="Calibri"/>
                <w:szCs w:val="24"/>
                <w:lang w:eastAsia="ar-SA"/>
              </w:rPr>
            </w:pPr>
            <w:r>
              <w:rPr>
                <w:rFonts w:eastAsia="Calibri"/>
                <w:szCs w:val="24"/>
                <w:lang w:eastAsia="ar-SA"/>
              </w:rPr>
              <w:t>2019</w:t>
            </w:r>
          </w:p>
        </w:tc>
        <w:tc>
          <w:tcPr>
            <w:tcW w:w="616" w:type="pct"/>
          </w:tcPr>
          <w:p w:rsidR="009247BC" w:rsidRDefault="0000024C">
            <w:pPr>
              <w:suppressAutoHyphens/>
              <w:jc w:val="center"/>
              <w:rPr>
                <w:rFonts w:eastAsia="Calibri"/>
                <w:szCs w:val="24"/>
                <w:lang w:eastAsia="ar-SA"/>
              </w:rPr>
            </w:pPr>
            <w:r>
              <w:rPr>
                <w:rFonts w:eastAsia="Calibri"/>
                <w:szCs w:val="24"/>
                <w:lang w:eastAsia="ar-SA"/>
              </w:rPr>
              <w:t>Biržų rajono savivaldybės administracija</w:t>
            </w:r>
          </w:p>
        </w:tc>
        <w:tc>
          <w:tcPr>
            <w:tcW w:w="513" w:type="pct"/>
          </w:tcPr>
          <w:p w:rsidR="009247BC" w:rsidRDefault="0000024C">
            <w:pPr>
              <w:suppressAutoHyphens/>
              <w:jc w:val="center"/>
              <w:rPr>
                <w:rFonts w:eastAsia="Calibri"/>
                <w:szCs w:val="24"/>
                <w:lang w:eastAsia="ar-SA"/>
              </w:rPr>
            </w:pPr>
            <w:r>
              <w:rPr>
                <w:rFonts w:eastAsia="Calibri"/>
                <w:szCs w:val="24"/>
                <w:lang w:eastAsia="ar-SA"/>
              </w:rPr>
              <w:t>KM</w:t>
            </w:r>
          </w:p>
        </w:tc>
        <w:tc>
          <w:tcPr>
            <w:tcW w:w="513" w:type="pct"/>
          </w:tcPr>
          <w:p w:rsidR="009247BC" w:rsidRDefault="0000024C">
            <w:pPr>
              <w:suppressAutoHyphens/>
              <w:jc w:val="center"/>
              <w:rPr>
                <w:rFonts w:eastAsia="Calibri"/>
                <w:szCs w:val="24"/>
                <w:lang w:eastAsia="ar-SA"/>
              </w:rPr>
            </w:pPr>
            <w:r>
              <w:rPr>
                <w:rFonts w:eastAsia="Calibri"/>
                <w:bCs/>
                <w:color w:val="000000"/>
                <w:szCs w:val="24"/>
              </w:rPr>
              <w:t xml:space="preserve">7.1.1. </w:t>
            </w:r>
          </w:p>
        </w:tc>
        <w:tc>
          <w:tcPr>
            <w:tcW w:w="1632"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1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1.1.6v Veiksmo lėšų poreikis ir finansavimo šaltiniai (eurais).</w:t>
      </w:r>
    </w:p>
    <w:tbl>
      <w:tblPr>
        <w:tblW w:w="15197" w:type="dxa"/>
        <w:tblInd w:w="-34" w:type="dxa"/>
        <w:tblLayout w:type="fixed"/>
        <w:tblLook w:val="04A0" w:firstRow="1" w:lastRow="0" w:firstColumn="1" w:lastColumn="0" w:noHBand="0" w:noVBand="1"/>
      </w:tblPr>
      <w:tblGrid>
        <w:gridCol w:w="1691"/>
        <w:gridCol w:w="11"/>
        <w:gridCol w:w="1407"/>
        <w:gridCol w:w="10"/>
        <w:gridCol w:w="1409"/>
        <w:gridCol w:w="9"/>
        <w:gridCol w:w="1692"/>
        <w:gridCol w:w="9"/>
        <w:gridCol w:w="1272"/>
        <w:gridCol w:w="1703"/>
        <w:gridCol w:w="1278"/>
        <w:gridCol w:w="1418"/>
        <w:gridCol w:w="1303"/>
        <w:gridCol w:w="1985"/>
      </w:tblGrid>
      <w:tr w:rsidR="009247BC">
        <w:trPr>
          <w:trHeight w:val="645"/>
        </w:trPr>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7" w:type="dxa"/>
            <w:gridSpan w:val="4"/>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82" w:type="dxa"/>
            <w:gridSpan w:val="4"/>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8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97"/>
        </w:trPr>
        <w:tc>
          <w:tcPr>
            <w:tcW w:w="1691"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337 511</w:t>
            </w:r>
          </w:p>
        </w:tc>
        <w:tc>
          <w:tcPr>
            <w:tcW w:w="1417"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gridSpan w:val="2"/>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1" w:type="dxa"/>
            <w:gridSpan w:val="2"/>
          </w:tcPr>
          <w:p w:rsidR="009247BC" w:rsidRDefault="0000024C">
            <w:pPr>
              <w:jc w:val="center"/>
              <w:rPr>
                <w:rFonts w:eastAsia="Calibri"/>
                <w:color w:val="000000"/>
                <w:szCs w:val="24"/>
                <w:lang w:eastAsia="lt-LT"/>
              </w:rPr>
            </w:pPr>
            <w:r>
              <w:rPr>
                <w:rFonts w:eastAsia="Calibri"/>
                <w:color w:val="000000"/>
                <w:szCs w:val="24"/>
                <w:lang w:eastAsia="lt-LT"/>
              </w:rPr>
              <w:t>50 627</w:t>
            </w:r>
          </w:p>
        </w:tc>
        <w:tc>
          <w:tcPr>
            <w:tcW w:w="1272" w:type="dxa"/>
          </w:tcPr>
          <w:p w:rsidR="009247BC" w:rsidRDefault="0000024C">
            <w:pPr>
              <w:jc w:val="center"/>
              <w:rPr>
                <w:rFonts w:eastAsia="Calibri"/>
                <w:color w:val="000000"/>
                <w:szCs w:val="24"/>
                <w:lang w:eastAsia="lt-LT"/>
              </w:rPr>
            </w:pPr>
            <w:r>
              <w:rPr>
                <w:rFonts w:eastAsia="Calibri"/>
                <w:color w:val="000000"/>
                <w:szCs w:val="24"/>
                <w:lang w:eastAsia="lt-LT"/>
              </w:rPr>
              <w:t>50 627</w:t>
            </w:r>
          </w:p>
        </w:tc>
        <w:tc>
          <w:tcPr>
            <w:tcW w:w="170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 xml:space="preserve">286 884 </w:t>
            </w:r>
          </w:p>
        </w:tc>
      </w:tr>
    </w:tbl>
    <w:p w:rsidR="009247BC" w:rsidRDefault="009247BC">
      <w:pPr>
        <w:rPr>
          <w:rFonts w:eastAsia="Calibri"/>
          <w:szCs w:val="24"/>
        </w:rPr>
      </w:pPr>
    </w:p>
    <w:p w:rsidR="009247BC" w:rsidRDefault="0000024C">
      <w:pPr>
        <w:spacing w:line="276" w:lineRule="auto"/>
        <w:jc w:val="both"/>
        <w:rPr>
          <w:rFonts w:eastAsia="Calibri"/>
          <w:szCs w:val="24"/>
        </w:rPr>
      </w:pPr>
      <w:r>
        <w:rPr>
          <w:rFonts w:eastAsia="Calibri"/>
          <w:b/>
          <w:szCs w:val="24"/>
          <w:u w:val="single"/>
          <w:lang w:eastAsia="ar-SA"/>
        </w:rPr>
        <w:t xml:space="preserve">1.1.7v Veiksmas: </w:t>
      </w:r>
      <w:r>
        <w:rPr>
          <w:rFonts w:eastAsia="Calibri"/>
          <w:b/>
          <w:szCs w:val="24"/>
          <w:u w:val="single"/>
        </w:rPr>
        <w:t xml:space="preserve">Biržų miesto D. Poškos–J. Šimkaus–P. Jakubėno ir Žvejų–Ežero g. rekonstravimas </w:t>
      </w:r>
      <w:r>
        <w:rPr>
          <w:rFonts w:eastAsia="Calibri"/>
          <w:szCs w:val="24"/>
        </w:rPr>
        <w:t>(</w:t>
      </w:r>
      <w:r>
        <w:rPr>
          <w:rFonts w:eastAsia="Calibri"/>
          <w:color w:val="000000"/>
          <w:szCs w:val="24"/>
        </w:rPr>
        <w:t xml:space="preserve">bendras rekonstruotų gatvių ilgis – 1,317 km (D. Poškos g. – 520 m, J. Šimkaus g. – 222 m, P. Jakubėno g. – 130 m, Žvejų – 315 m, Ežero – 130 m); sutrumpėjęs </w:t>
      </w:r>
      <w:r>
        <w:rPr>
          <w:rFonts w:eastAsia="Calibri"/>
          <w:szCs w:val="24"/>
        </w:rPr>
        <w:t>kelionės rekonstruotais automobilių keliais laikas – apie 22 proc.).</w:t>
      </w:r>
    </w:p>
    <w:tbl>
      <w:tblPr>
        <w:tblW w:w="487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1379"/>
        <w:gridCol w:w="1816"/>
        <w:gridCol w:w="1385"/>
        <w:gridCol w:w="1064"/>
        <w:gridCol w:w="5312"/>
        <w:gridCol w:w="2114"/>
      </w:tblGrid>
      <w:tr w:rsidR="009247BC">
        <w:tc>
          <w:tcPr>
            <w:tcW w:w="603"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6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11"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466"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145"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1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3" w:type="pct"/>
          </w:tcPr>
          <w:p w:rsidR="009247BC" w:rsidRDefault="0000024C">
            <w:pPr>
              <w:suppressAutoHyphens/>
              <w:jc w:val="center"/>
              <w:rPr>
                <w:rFonts w:eastAsia="Calibri"/>
                <w:szCs w:val="24"/>
                <w:lang w:eastAsia="ar-SA"/>
              </w:rPr>
            </w:pPr>
            <w:r>
              <w:rPr>
                <w:rFonts w:eastAsia="Calibri"/>
                <w:szCs w:val="24"/>
                <w:lang w:eastAsia="ar-SA"/>
              </w:rPr>
              <w:t>2017</w:t>
            </w:r>
          </w:p>
        </w:tc>
        <w:tc>
          <w:tcPr>
            <w:tcW w:w="464" w:type="pct"/>
          </w:tcPr>
          <w:p w:rsidR="009247BC" w:rsidRDefault="0000024C">
            <w:pPr>
              <w:suppressAutoHyphens/>
              <w:jc w:val="center"/>
              <w:rPr>
                <w:rFonts w:eastAsia="Calibri"/>
                <w:szCs w:val="24"/>
                <w:lang w:eastAsia="ar-SA"/>
              </w:rPr>
            </w:pPr>
            <w:r>
              <w:rPr>
                <w:rFonts w:eastAsia="Calibri"/>
                <w:szCs w:val="24"/>
                <w:lang w:eastAsia="ar-SA"/>
              </w:rPr>
              <w:t>2019</w:t>
            </w:r>
          </w:p>
        </w:tc>
        <w:tc>
          <w:tcPr>
            <w:tcW w:w="611" w:type="pct"/>
          </w:tcPr>
          <w:p w:rsidR="009247BC" w:rsidRDefault="0000024C">
            <w:pPr>
              <w:suppressAutoHyphens/>
              <w:ind w:firstLine="60"/>
              <w:jc w:val="center"/>
              <w:rPr>
                <w:rFonts w:eastAsia="Calibri"/>
                <w:szCs w:val="24"/>
                <w:lang w:eastAsia="ar-SA"/>
              </w:rPr>
            </w:pPr>
            <w:r>
              <w:rPr>
                <w:rFonts w:eastAsia="Calibri"/>
                <w:szCs w:val="24"/>
                <w:lang w:eastAsia="ar-SA"/>
              </w:rPr>
              <w:t>Biržų rajono savivaldybės administracija</w:t>
            </w:r>
          </w:p>
        </w:tc>
        <w:tc>
          <w:tcPr>
            <w:tcW w:w="466" w:type="pct"/>
          </w:tcPr>
          <w:p w:rsidR="009247BC" w:rsidRDefault="0000024C">
            <w:pPr>
              <w:suppressAutoHyphens/>
              <w:jc w:val="center"/>
              <w:rPr>
                <w:rFonts w:eastAsia="Calibri"/>
                <w:szCs w:val="24"/>
                <w:lang w:eastAsia="ar-SA"/>
              </w:rPr>
            </w:pPr>
            <w:r>
              <w:rPr>
                <w:rFonts w:eastAsia="Calibri"/>
                <w:szCs w:val="24"/>
                <w:lang w:eastAsia="ar-SA"/>
              </w:rPr>
              <w:t>SM</w:t>
            </w:r>
          </w:p>
        </w:tc>
        <w:tc>
          <w:tcPr>
            <w:tcW w:w="358" w:type="pct"/>
          </w:tcPr>
          <w:p w:rsidR="009247BC" w:rsidRDefault="0000024C">
            <w:pPr>
              <w:suppressAutoHyphens/>
              <w:jc w:val="center"/>
              <w:rPr>
                <w:rFonts w:eastAsia="Calibri"/>
                <w:szCs w:val="24"/>
                <w:lang w:eastAsia="ar-SA"/>
              </w:rPr>
            </w:pPr>
            <w:r>
              <w:rPr>
                <w:rFonts w:eastAsia="Calibri"/>
                <w:szCs w:val="24"/>
                <w:lang w:eastAsia="ar-SA"/>
              </w:rPr>
              <w:t>6.2.1.</w:t>
            </w:r>
          </w:p>
        </w:tc>
        <w:tc>
          <w:tcPr>
            <w:tcW w:w="1787" w:type="pct"/>
          </w:tcPr>
          <w:p w:rsidR="009247BC" w:rsidRDefault="0000024C">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71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1.1.7v Veiksmo lėšų poreikis ir finansavimo šaltiniai (eurais).</w:t>
      </w:r>
    </w:p>
    <w:tbl>
      <w:tblPr>
        <w:tblW w:w="15197" w:type="dxa"/>
        <w:tblInd w:w="-34" w:type="dxa"/>
        <w:tblLayout w:type="fixed"/>
        <w:tblLook w:val="04A0" w:firstRow="1" w:lastRow="0" w:firstColumn="1" w:lastColumn="0" w:noHBand="0" w:noVBand="1"/>
      </w:tblPr>
      <w:tblGrid>
        <w:gridCol w:w="1688"/>
        <w:gridCol w:w="13"/>
        <w:gridCol w:w="1447"/>
        <w:gridCol w:w="1559"/>
        <w:gridCol w:w="1513"/>
        <w:gridCol w:w="15"/>
        <w:gridCol w:w="1268"/>
        <w:gridCol w:w="7"/>
        <w:gridCol w:w="1701"/>
        <w:gridCol w:w="1279"/>
        <w:gridCol w:w="1418"/>
        <w:gridCol w:w="1304"/>
        <w:gridCol w:w="1985"/>
      </w:tblGrid>
      <w:tr w:rsidR="009247BC">
        <w:trPr>
          <w:trHeight w:val="645"/>
        </w:trPr>
        <w:tc>
          <w:tcPr>
            <w:tcW w:w="168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3019"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796"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87"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p w:rsidR="009247BC" w:rsidRDefault="0000024C">
            <w:pPr>
              <w:spacing w:line="276" w:lineRule="auto"/>
              <w:jc w:val="center"/>
              <w:rPr>
                <w:color w:val="000000"/>
                <w:szCs w:val="24"/>
                <w:lang w:eastAsia="lt-LT"/>
              </w:rPr>
            </w:pPr>
            <w:r>
              <w:rPr>
                <w:szCs w:val="24"/>
                <w:lang w:eastAsia="lt-LT"/>
              </w:rPr>
              <w:t>(Kelių priežiūros ir plėtros programos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365"/>
        </w:trPr>
        <w:tc>
          <w:tcPr>
            <w:tcW w:w="168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6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55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51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3"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1"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1 149 199</w:t>
            </w:r>
          </w:p>
        </w:tc>
        <w:tc>
          <w:tcPr>
            <w:tcW w:w="1447" w:type="dxa"/>
            <w:noWrap/>
          </w:tcPr>
          <w:p w:rsidR="009247BC" w:rsidRDefault="0000024C">
            <w:pPr>
              <w:ind w:firstLine="62"/>
              <w:jc w:val="center"/>
              <w:rPr>
                <w:rFonts w:eastAsia="Calibri"/>
                <w:color w:val="000000"/>
                <w:szCs w:val="24"/>
                <w:lang w:eastAsia="lt-LT"/>
              </w:rPr>
            </w:pPr>
            <w:r>
              <w:rPr>
                <w:rFonts w:eastAsia="Calibri"/>
                <w:color w:val="000000"/>
                <w:szCs w:val="24"/>
                <w:lang w:eastAsia="lt-LT"/>
              </w:rPr>
              <w:t>-</w:t>
            </w:r>
          </w:p>
        </w:tc>
        <w:tc>
          <w:tcPr>
            <w:tcW w:w="155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528" w:type="dxa"/>
            <w:gridSpan w:val="2"/>
          </w:tcPr>
          <w:p w:rsidR="009247BC" w:rsidRDefault="0000024C">
            <w:pPr>
              <w:jc w:val="center"/>
              <w:rPr>
                <w:rFonts w:eastAsia="Calibri"/>
                <w:szCs w:val="24"/>
                <w:lang w:eastAsia="lt-LT"/>
              </w:rPr>
            </w:pPr>
            <w:r>
              <w:rPr>
                <w:rFonts w:eastAsia="Calibri"/>
                <w:szCs w:val="24"/>
                <w:lang w:eastAsia="lt-LT"/>
              </w:rPr>
              <w:t>325 258</w:t>
            </w:r>
          </w:p>
        </w:tc>
        <w:tc>
          <w:tcPr>
            <w:tcW w:w="1275" w:type="dxa"/>
            <w:gridSpan w:val="2"/>
          </w:tcPr>
          <w:p w:rsidR="009247BC" w:rsidRDefault="0000024C">
            <w:pPr>
              <w:jc w:val="center"/>
              <w:rPr>
                <w:rFonts w:eastAsia="Calibri"/>
                <w:color w:val="000000"/>
                <w:szCs w:val="24"/>
                <w:lang w:eastAsia="lt-LT"/>
              </w:rPr>
            </w:pPr>
            <w:r>
              <w:rPr>
                <w:rFonts w:eastAsia="Calibri"/>
                <w:color w:val="000000"/>
                <w:szCs w:val="24"/>
                <w:lang w:eastAsia="lt-LT"/>
              </w:rPr>
              <w:t>325 258</w:t>
            </w:r>
          </w:p>
        </w:tc>
        <w:tc>
          <w:tcPr>
            <w:tcW w:w="1701" w:type="dxa"/>
          </w:tcPr>
          <w:p w:rsidR="009247BC" w:rsidRDefault="0000024C">
            <w:pPr>
              <w:jc w:val="center"/>
              <w:rPr>
                <w:rFonts w:eastAsia="Calibri"/>
                <w:color w:val="000000"/>
                <w:szCs w:val="24"/>
                <w:vertAlign w:val="superscript"/>
                <w:lang w:eastAsia="lt-LT"/>
              </w:rPr>
            </w:pPr>
            <w:r>
              <w:rPr>
                <w:rFonts w:eastAsia="Calibri"/>
                <w:color w:val="000000"/>
                <w:szCs w:val="24"/>
                <w:lang w:eastAsia="lt-LT"/>
              </w:rPr>
              <w:t>86 190</w:t>
            </w:r>
          </w:p>
        </w:tc>
        <w:tc>
          <w:tcPr>
            <w:tcW w:w="127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737 751</w:t>
            </w:r>
          </w:p>
        </w:tc>
      </w:tr>
    </w:tbl>
    <w:p w:rsidR="009247BC" w:rsidRDefault="009247BC">
      <w:pPr>
        <w:rPr>
          <w:rFonts w:eastAsia="Calibri"/>
          <w:b/>
          <w:szCs w:val="24"/>
          <w:lang w:eastAsia="ar-SA"/>
        </w:rPr>
      </w:pPr>
    </w:p>
    <w:p w:rsidR="009247BC" w:rsidRDefault="0000024C">
      <w:pPr>
        <w:rPr>
          <w:rFonts w:eastAsia="Calibri"/>
          <w:b/>
          <w:szCs w:val="24"/>
          <w:u w:val="single"/>
          <w:lang w:eastAsia="ar-SA"/>
        </w:rPr>
      </w:pPr>
      <w:r>
        <w:rPr>
          <w:rFonts w:eastAsia="Calibri"/>
          <w:b/>
          <w:szCs w:val="24"/>
          <w:u w:val="single"/>
          <w:lang w:eastAsia="ar-SA"/>
        </w:rPr>
        <w:t>1.1.8v Veiksmas: Biržų pilies tilto Biržų mieste, J. Radvilos g. 3, kapitalinis remontas.</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5"/>
        <w:gridCol w:w="1145"/>
        <w:gridCol w:w="1828"/>
        <w:gridCol w:w="1685"/>
        <w:gridCol w:w="6107"/>
        <w:gridCol w:w="2116"/>
      </w:tblGrid>
      <w:tr w:rsidR="009247BC">
        <w:tc>
          <w:tcPr>
            <w:tcW w:w="587"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392"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2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77"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92" w:type="pct"/>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25"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587" w:type="pct"/>
          </w:tcPr>
          <w:p w:rsidR="009247BC" w:rsidRDefault="0000024C">
            <w:pPr>
              <w:suppressAutoHyphens/>
              <w:jc w:val="center"/>
              <w:rPr>
                <w:rFonts w:eastAsia="Calibri"/>
                <w:szCs w:val="24"/>
                <w:lang w:eastAsia="ar-SA"/>
              </w:rPr>
            </w:pPr>
            <w:r>
              <w:rPr>
                <w:rFonts w:eastAsia="Calibri"/>
                <w:szCs w:val="24"/>
                <w:lang w:eastAsia="ar-SA"/>
              </w:rPr>
              <w:t>2015</w:t>
            </w:r>
          </w:p>
        </w:tc>
        <w:tc>
          <w:tcPr>
            <w:tcW w:w="392" w:type="pct"/>
          </w:tcPr>
          <w:p w:rsidR="009247BC" w:rsidRDefault="0000024C">
            <w:pPr>
              <w:suppressAutoHyphens/>
              <w:jc w:val="center"/>
              <w:rPr>
                <w:rFonts w:eastAsia="Calibri"/>
                <w:szCs w:val="24"/>
                <w:lang w:eastAsia="ar-SA"/>
              </w:rPr>
            </w:pPr>
            <w:r>
              <w:rPr>
                <w:rFonts w:eastAsia="Calibri"/>
                <w:szCs w:val="24"/>
                <w:lang w:eastAsia="ar-SA"/>
              </w:rPr>
              <w:t>2016</w:t>
            </w:r>
          </w:p>
        </w:tc>
        <w:tc>
          <w:tcPr>
            <w:tcW w:w="626" w:type="pct"/>
          </w:tcPr>
          <w:p w:rsidR="009247BC" w:rsidRDefault="0000024C">
            <w:pPr>
              <w:ind w:firstLine="60"/>
              <w:jc w:val="center"/>
              <w:rPr>
                <w:rFonts w:eastAsia="Calibri"/>
                <w:szCs w:val="24"/>
                <w:lang w:eastAsia="ar-SA"/>
              </w:rPr>
            </w:pPr>
            <w:r>
              <w:rPr>
                <w:rFonts w:eastAsia="Calibri"/>
                <w:szCs w:val="24"/>
                <w:lang w:eastAsia="ar-SA"/>
              </w:rPr>
              <w:t>Biržų rajono savivaldybės administracija</w:t>
            </w:r>
          </w:p>
        </w:tc>
        <w:tc>
          <w:tcPr>
            <w:tcW w:w="577" w:type="pct"/>
          </w:tcPr>
          <w:p w:rsidR="009247BC" w:rsidRDefault="0000024C">
            <w:pPr>
              <w:suppressAutoHyphens/>
              <w:jc w:val="center"/>
              <w:rPr>
                <w:rFonts w:eastAsia="Calibri"/>
                <w:szCs w:val="24"/>
                <w:lang w:eastAsia="ar-SA"/>
              </w:rPr>
            </w:pPr>
            <w:r>
              <w:rPr>
                <w:rFonts w:eastAsia="Calibri"/>
                <w:szCs w:val="24"/>
                <w:lang w:eastAsia="ar-SA"/>
              </w:rPr>
              <w:t>SM</w:t>
            </w:r>
          </w:p>
        </w:tc>
        <w:tc>
          <w:tcPr>
            <w:tcW w:w="2092" w:type="pct"/>
          </w:tcPr>
          <w:p w:rsidR="009247BC" w:rsidRDefault="0000024C">
            <w:pPr>
              <w:suppressAutoHyphens/>
              <w:jc w:val="center"/>
              <w:rPr>
                <w:rFonts w:eastAsia="Calibri"/>
                <w:szCs w:val="24"/>
                <w:lang w:eastAsia="ar-SA"/>
              </w:rPr>
            </w:pPr>
            <w:r>
              <w:rPr>
                <w:rFonts w:eastAsia="Calibri"/>
                <w:szCs w:val="24"/>
                <w:lang w:eastAsia="ar-SA"/>
              </w:rPr>
              <w:t>-</w:t>
            </w:r>
          </w:p>
        </w:tc>
        <w:tc>
          <w:tcPr>
            <w:tcW w:w="725" w:type="pct"/>
            <w:vAlign w:val="center"/>
          </w:tcPr>
          <w:p w:rsidR="009247BC" w:rsidRDefault="0000024C">
            <w:pPr>
              <w:suppressAutoHyphens/>
              <w:jc w:val="center"/>
              <w:rPr>
                <w:rFonts w:eastAsia="Calibri"/>
                <w:szCs w:val="24"/>
                <w:lang w:eastAsia="ar-SA"/>
              </w:rPr>
            </w:pPr>
            <w:r>
              <w:rPr>
                <w:rFonts w:eastAsia="Calibri"/>
                <w:szCs w:val="24"/>
                <w:lang w:eastAsia="ar-SA"/>
              </w:rPr>
              <w:t>-</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1.1.8v Veiksmo lėšų poreikis ir finansavimo šaltiniai (eurais).</w:t>
      </w:r>
    </w:p>
    <w:tbl>
      <w:tblPr>
        <w:tblW w:w="15197" w:type="dxa"/>
        <w:tblInd w:w="-34" w:type="dxa"/>
        <w:tblLayout w:type="fixed"/>
        <w:tblLook w:val="04A0" w:firstRow="1" w:lastRow="0" w:firstColumn="1" w:lastColumn="0" w:noHBand="0" w:noVBand="1"/>
      </w:tblPr>
      <w:tblGrid>
        <w:gridCol w:w="1689"/>
        <w:gridCol w:w="13"/>
        <w:gridCol w:w="1417"/>
        <w:gridCol w:w="1418"/>
        <w:gridCol w:w="1701"/>
        <w:gridCol w:w="1275"/>
        <w:gridCol w:w="1701"/>
        <w:gridCol w:w="1276"/>
        <w:gridCol w:w="1418"/>
        <w:gridCol w:w="1304"/>
        <w:gridCol w:w="1985"/>
      </w:tblGrid>
      <w:tr w:rsidR="009247BC">
        <w:trPr>
          <w:trHeight w:val="645"/>
        </w:trPr>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48"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(KPPP)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97"/>
        </w:trPr>
        <w:tc>
          <w:tcPr>
            <w:tcW w:w="1689"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127 433</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1" w:type="dxa"/>
          </w:tcPr>
          <w:p w:rsidR="009247BC" w:rsidRDefault="0000024C">
            <w:pPr>
              <w:ind w:firstLine="60"/>
              <w:jc w:val="center"/>
              <w:rPr>
                <w:rFonts w:eastAsia="Calibri"/>
                <w:color w:val="000000"/>
                <w:szCs w:val="24"/>
                <w:lang w:eastAsia="lt-LT"/>
              </w:rPr>
            </w:pPr>
            <w:r>
              <w:rPr>
                <w:rFonts w:eastAsia="Calibri"/>
                <w:color w:val="000000"/>
                <w:szCs w:val="24"/>
                <w:lang w:eastAsia="lt-LT"/>
              </w:rPr>
              <w:t>127 433</w:t>
            </w:r>
          </w:p>
        </w:tc>
        <w:tc>
          <w:tcPr>
            <w:tcW w:w="1276" w:type="dxa"/>
          </w:tcPr>
          <w:p w:rsidR="009247BC" w:rsidRDefault="0000024C">
            <w:pPr>
              <w:ind w:firstLine="60"/>
              <w:jc w:val="center"/>
              <w:rPr>
                <w:rFonts w:eastAsia="Calibri"/>
                <w:color w:val="000000"/>
                <w:szCs w:val="24"/>
                <w:lang w:eastAsia="lt-LT"/>
              </w:rPr>
            </w:pPr>
            <w:r>
              <w:rPr>
                <w:rFonts w:eastAsia="Calibri"/>
                <w:color w:val="000000"/>
                <w:szCs w:val="24"/>
                <w:lang w:eastAsia="lt-LT"/>
              </w:rPr>
              <w:t>127 433</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w:t>
            </w:r>
          </w:p>
        </w:tc>
      </w:tr>
    </w:tbl>
    <w:p w:rsidR="009247BC" w:rsidRDefault="009247BC">
      <w:pPr>
        <w:suppressAutoHyphens/>
        <w:rPr>
          <w:rFonts w:eastAsia="Calibri"/>
          <w:b/>
          <w:szCs w:val="24"/>
          <w:u w:val="single"/>
          <w:lang w:eastAsia="ar-SA"/>
        </w:rPr>
      </w:pPr>
    </w:p>
    <w:p w:rsidR="009247BC" w:rsidRDefault="0000024C">
      <w:pPr>
        <w:suppressAutoHyphens/>
        <w:jc w:val="both"/>
        <w:rPr>
          <w:rFonts w:eastAsia="Calibri"/>
          <w:b/>
          <w:szCs w:val="24"/>
          <w:u w:val="single"/>
          <w:lang w:eastAsia="ar-SA"/>
        </w:rPr>
      </w:pPr>
      <w:r>
        <w:rPr>
          <w:rFonts w:eastAsia="Calibri"/>
          <w:b/>
          <w:szCs w:val="24"/>
          <w:u w:val="single"/>
          <w:lang w:eastAsia="ar-SA"/>
        </w:rPr>
        <w:t xml:space="preserve">1.1.9v Veiksmas: </w:t>
      </w:r>
      <w:r>
        <w:rPr>
          <w:rFonts w:eastAsia="Calibri"/>
          <w:b/>
          <w:szCs w:val="24"/>
          <w:u w:val="single"/>
        </w:rPr>
        <w:t>Centrinės Kupiškio miesto dalies viešųjų erdvių modernizavimas ir pritaikymas bendruomenės veikloms</w:t>
      </w:r>
      <w:r>
        <w:rPr>
          <w:rFonts w:eastAsia="Calibri"/>
          <w:szCs w:val="24"/>
        </w:rPr>
        <w:t xml:space="preserve"> (Kupiškio Lauryno Stuokos-Gucevičiaus aikštės rekonstrukcija, automobilių stovėjimo aikštelių įrengimas ir rekonstrukcija, gatvių, šaligatvių remontas, kitos viešųjų erdvių infrastruktūros modernizavimas ar įrengimas (amfiteatro, pėsčiųjų takų, suoliukų, apšvietimo)).</w:t>
      </w:r>
    </w:p>
    <w:tbl>
      <w:tblPr>
        <w:tblW w:w="48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9"/>
        <w:gridCol w:w="1041"/>
        <w:gridCol w:w="1683"/>
        <w:gridCol w:w="1356"/>
        <w:gridCol w:w="1211"/>
        <w:gridCol w:w="5765"/>
        <w:gridCol w:w="2115"/>
      </w:tblGrid>
      <w:tr w:rsidR="009247BC">
        <w:tc>
          <w:tcPr>
            <w:tcW w:w="529"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353"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571"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460"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368"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18"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529"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2017</w:t>
            </w:r>
          </w:p>
        </w:tc>
        <w:tc>
          <w:tcPr>
            <w:tcW w:w="353"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2020</w:t>
            </w:r>
          </w:p>
        </w:tc>
        <w:tc>
          <w:tcPr>
            <w:tcW w:w="571" w:type="pct"/>
          </w:tcPr>
          <w:p w:rsidR="009247BC" w:rsidRDefault="0000024C">
            <w:pPr>
              <w:suppressAutoHyphens/>
              <w:jc w:val="center"/>
              <w:rPr>
                <w:rFonts w:eastAsia="Calibri"/>
                <w:szCs w:val="24"/>
                <w:lang w:eastAsia="ar-SA"/>
              </w:rPr>
            </w:pPr>
            <w:r>
              <w:rPr>
                <w:rFonts w:eastAsia="Calibri"/>
                <w:szCs w:val="24"/>
                <w:lang w:eastAsia="ar-SA"/>
              </w:rPr>
              <w:t>Kupiškio rajono savivaldybės administracija</w:t>
            </w:r>
          </w:p>
        </w:tc>
        <w:tc>
          <w:tcPr>
            <w:tcW w:w="460" w:type="pct"/>
          </w:tcPr>
          <w:p w:rsidR="009247BC" w:rsidRDefault="0000024C">
            <w:pPr>
              <w:suppressAutoHyphens/>
              <w:jc w:val="center"/>
              <w:rPr>
                <w:rFonts w:eastAsia="Calibri"/>
                <w:szCs w:val="24"/>
                <w:lang w:eastAsia="ar-SA"/>
              </w:rPr>
            </w:pPr>
            <w:r>
              <w:rPr>
                <w:rFonts w:eastAsia="Calibri"/>
                <w:szCs w:val="24"/>
                <w:lang w:eastAsia="ar-SA"/>
              </w:rPr>
              <w:t>VRM</w:t>
            </w:r>
          </w:p>
        </w:tc>
        <w:tc>
          <w:tcPr>
            <w:tcW w:w="411"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957"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18"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1.1.9v Veiksmo lėšų poreikis ir finansavimo šaltiniai (eurais).</w:t>
      </w:r>
    </w:p>
    <w:tbl>
      <w:tblPr>
        <w:tblW w:w="15197" w:type="dxa"/>
        <w:tblInd w:w="-34" w:type="dxa"/>
        <w:tblLayout w:type="fixed"/>
        <w:tblLook w:val="04A0" w:firstRow="1" w:lastRow="0" w:firstColumn="1" w:lastColumn="0" w:noHBand="0" w:noVBand="1"/>
      </w:tblPr>
      <w:tblGrid>
        <w:gridCol w:w="1699"/>
        <w:gridCol w:w="1416"/>
        <w:gridCol w:w="1400"/>
        <w:gridCol w:w="18"/>
        <w:gridCol w:w="1700"/>
        <w:gridCol w:w="1276"/>
        <w:gridCol w:w="1703"/>
        <w:gridCol w:w="13"/>
        <w:gridCol w:w="1265"/>
        <w:gridCol w:w="1418"/>
        <w:gridCol w:w="1304"/>
        <w:gridCol w:w="1985"/>
      </w:tblGrid>
      <w:tr w:rsidR="009247BC">
        <w:trPr>
          <w:trHeight w:val="645"/>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1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94"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81"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38"/>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0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1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9" w:type="dxa"/>
            <w:noWrap/>
          </w:tcPr>
          <w:p w:rsidR="009247BC" w:rsidRDefault="0000024C">
            <w:pPr>
              <w:jc w:val="center"/>
              <w:rPr>
                <w:rFonts w:eastAsia="Calibri"/>
                <w:color w:val="000000"/>
                <w:szCs w:val="24"/>
                <w:lang w:eastAsia="lt-LT"/>
              </w:rPr>
            </w:pPr>
            <w:r>
              <w:rPr>
                <w:rFonts w:eastAsia="Calibri"/>
                <w:color w:val="000000"/>
                <w:szCs w:val="24"/>
                <w:lang w:eastAsia="lt-LT"/>
              </w:rPr>
              <w:t>2 082 963</w:t>
            </w:r>
          </w:p>
        </w:tc>
        <w:tc>
          <w:tcPr>
            <w:tcW w:w="1416" w:type="dxa"/>
            <w:noWrap/>
          </w:tcPr>
          <w:p w:rsidR="009247BC" w:rsidRDefault="0000024C">
            <w:pPr>
              <w:jc w:val="center"/>
              <w:rPr>
                <w:rFonts w:eastAsia="Calibri"/>
                <w:color w:val="000000"/>
                <w:szCs w:val="24"/>
                <w:lang w:eastAsia="lt-LT"/>
              </w:rPr>
            </w:pPr>
            <w:r>
              <w:rPr>
                <w:rFonts w:eastAsia="Calibri"/>
                <w:color w:val="000000"/>
                <w:szCs w:val="24"/>
                <w:lang w:eastAsia="lt-LT"/>
              </w:rPr>
              <w:t>156 222</w:t>
            </w:r>
          </w:p>
        </w:tc>
        <w:tc>
          <w:tcPr>
            <w:tcW w:w="1418" w:type="dxa"/>
            <w:gridSpan w:val="2"/>
          </w:tcPr>
          <w:p w:rsidR="009247BC" w:rsidRDefault="0000024C">
            <w:pPr>
              <w:jc w:val="center"/>
              <w:rPr>
                <w:rFonts w:eastAsia="Calibri"/>
                <w:color w:val="000000"/>
                <w:szCs w:val="24"/>
                <w:lang w:eastAsia="lt-LT"/>
              </w:rPr>
            </w:pPr>
            <w:r>
              <w:rPr>
                <w:rFonts w:eastAsia="Calibri"/>
                <w:color w:val="000000"/>
                <w:szCs w:val="24"/>
                <w:lang w:eastAsia="lt-LT"/>
              </w:rPr>
              <w:t>156 222</w:t>
            </w:r>
          </w:p>
        </w:tc>
        <w:tc>
          <w:tcPr>
            <w:tcW w:w="1700" w:type="dxa"/>
          </w:tcPr>
          <w:p w:rsidR="009247BC" w:rsidRDefault="0000024C">
            <w:pPr>
              <w:jc w:val="center"/>
              <w:rPr>
                <w:rFonts w:eastAsia="Calibri"/>
                <w:color w:val="000000"/>
                <w:szCs w:val="24"/>
                <w:lang w:eastAsia="lt-LT"/>
              </w:rPr>
            </w:pPr>
            <w:r>
              <w:rPr>
                <w:rFonts w:eastAsia="Calibri"/>
                <w:color w:val="000000"/>
                <w:szCs w:val="24"/>
                <w:lang w:eastAsia="lt-LT"/>
              </w:rPr>
              <w:t>156 222</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156 222</w:t>
            </w:r>
          </w:p>
        </w:tc>
        <w:tc>
          <w:tcPr>
            <w:tcW w:w="1716" w:type="dxa"/>
            <w:gridSpan w:val="2"/>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65"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1 770 519</w:t>
            </w:r>
          </w:p>
        </w:tc>
      </w:tr>
    </w:tbl>
    <w:p w:rsidR="009247BC" w:rsidRDefault="009247BC">
      <w:pPr>
        <w:suppressAutoHyphens/>
        <w:jc w:val="both"/>
        <w:rPr>
          <w:rFonts w:eastAsia="Calibri"/>
          <w:b/>
          <w:szCs w:val="24"/>
          <w:u w:val="single"/>
          <w:lang w:eastAsia="ar-SA"/>
        </w:rPr>
      </w:pPr>
    </w:p>
    <w:p w:rsidR="009247BC" w:rsidRDefault="009247BC">
      <w:pPr>
        <w:suppressAutoHyphens/>
        <w:rPr>
          <w:rFonts w:eastAsia="Calibri"/>
          <w:b/>
          <w:szCs w:val="24"/>
          <w:lang w:eastAsia="ar-SA"/>
        </w:rPr>
      </w:pPr>
    </w:p>
    <w:p w:rsidR="009247BC" w:rsidRDefault="0000024C">
      <w:pPr>
        <w:suppressAutoHyphens/>
        <w:jc w:val="both"/>
        <w:rPr>
          <w:rFonts w:eastAsia="Calibri"/>
          <w:szCs w:val="24"/>
          <w:lang w:eastAsia="ar-SA"/>
        </w:rPr>
      </w:pPr>
      <w:r>
        <w:rPr>
          <w:rFonts w:eastAsia="Calibri"/>
          <w:b/>
          <w:szCs w:val="24"/>
          <w:u w:val="single"/>
          <w:lang w:eastAsia="ar-SA"/>
        </w:rPr>
        <w:t xml:space="preserve">1.1.10v Veiksmas: Autobusų stoties pastato ir viešųjų erdvių Gedimino g. 96, Kupiškio mieste, modernizavimas </w:t>
      </w:r>
      <w:r>
        <w:rPr>
          <w:rFonts w:eastAsia="Calibri"/>
          <w:szCs w:val="24"/>
          <w:lang w:eastAsia="ar-SA"/>
        </w:rPr>
        <w:t xml:space="preserve">(autobusų stoties pastato rekonstrukcija, </w:t>
      </w:r>
      <w:r>
        <w:t>įrengiant patalpas bendruomenių ir verslo poreikiams; teritorijos sutvarkymas, rekonstruojant autobusų atvykimo / išvykimo aikšteles ir įrengiant naujas</w:t>
      </w:r>
      <w:r>
        <w:rPr>
          <w:rFonts w:eastAsia="Calibri"/>
          <w:szCs w:val="24"/>
          <w:lang w:eastAsia="ar-SA"/>
        </w:rPr>
        <w:t>).</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075"/>
        <w:gridCol w:w="1683"/>
        <w:gridCol w:w="1549"/>
        <w:gridCol w:w="1362"/>
        <w:gridCol w:w="5943"/>
        <w:gridCol w:w="2115"/>
      </w:tblGrid>
      <w:tr w:rsidR="009247BC">
        <w:trPr>
          <w:trHeight w:val="385"/>
        </w:trPr>
        <w:tc>
          <w:tcPr>
            <w:tcW w:w="463"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355"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55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12"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414"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9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463" w:type="pct"/>
          </w:tcPr>
          <w:p w:rsidR="009247BC" w:rsidRDefault="0000024C">
            <w:pPr>
              <w:suppressAutoHyphens/>
              <w:jc w:val="center"/>
              <w:rPr>
                <w:rFonts w:eastAsia="Calibri"/>
                <w:szCs w:val="24"/>
                <w:lang w:eastAsia="ar-SA"/>
              </w:rPr>
            </w:pPr>
            <w:r>
              <w:rPr>
                <w:rFonts w:eastAsia="Calibri"/>
                <w:szCs w:val="24"/>
                <w:lang w:eastAsia="ar-SA"/>
              </w:rPr>
              <w:t>2018</w:t>
            </w:r>
          </w:p>
        </w:tc>
        <w:tc>
          <w:tcPr>
            <w:tcW w:w="355" w:type="pct"/>
          </w:tcPr>
          <w:p w:rsidR="009247BC" w:rsidRDefault="0000024C">
            <w:pPr>
              <w:suppressAutoHyphens/>
              <w:jc w:val="center"/>
              <w:rPr>
                <w:rFonts w:eastAsia="Calibri"/>
                <w:szCs w:val="24"/>
                <w:lang w:eastAsia="ar-SA"/>
              </w:rPr>
            </w:pPr>
            <w:r>
              <w:rPr>
                <w:rFonts w:eastAsia="Calibri"/>
                <w:szCs w:val="24"/>
                <w:lang w:eastAsia="ar-SA"/>
              </w:rPr>
              <w:t>2020</w:t>
            </w:r>
          </w:p>
        </w:tc>
        <w:tc>
          <w:tcPr>
            <w:tcW w:w="556" w:type="pct"/>
          </w:tcPr>
          <w:p w:rsidR="009247BC" w:rsidRDefault="0000024C">
            <w:pPr>
              <w:suppressAutoHyphens/>
              <w:jc w:val="center"/>
              <w:rPr>
                <w:rFonts w:eastAsia="Calibri"/>
                <w:szCs w:val="24"/>
                <w:lang w:eastAsia="ar-SA"/>
              </w:rPr>
            </w:pPr>
            <w:r>
              <w:rPr>
                <w:rFonts w:eastAsia="Calibri"/>
                <w:szCs w:val="24"/>
                <w:lang w:eastAsia="ar-SA"/>
              </w:rPr>
              <w:t>Kupiškio rajono savivaldybės administracija</w:t>
            </w:r>
          </w:p>
        </w:tc>
        <w:tc>
          <w:tcPr>
            <w:tcW w:w="512" w:type="pct"/>
          </w:tcPr>
          <w:p w:rsidR="009247BC" w:rsidRDefault="0000024C">
            <w:pPr>
              <w:suppressAutoHyphens/>
              <w:jc w:val="center"/>
              <w:rPr>
                <w:rFonts w:eastAsia="Calibri"/>
                <w:szCs w:val="24"/>
                <w:lang w:eastAsia="ar-SA"/>
              </w:rPr>
            </w:pPr>
            <w:r>
              <w:rPr>
                <w:rFonts w:eastAsia="Calibri"/>
                <w:szCs w:val="24"/>
                <w:lang w:eastAsia="ar-SA"/>
              </w:rPr>
              <w:t>VRM</w:t>
            </w:r>
          </w:p>
        </w:tc>
        <w:tc>
          <w:tcPr>
            <w:tcW w:w="450" w:type="pct"/>
          </w:tcPr>
          <w:p w:rsidR="009247BC" w:rsidRDefault="0000024C">
            <w:pPr>
              <w:suppressAutoHyphens/>
              <w:jc w:val="center"/>
              <w:rPr>
                <w:rFonts w:eastAsia="Calibri"/>
                <w:szCs w:val="24"/>
                <w:lang w:eastAsia="ar-SA"/>
              </w:rPr>
            </w:pPr>
            <w:r>
              <w:rPr>
                <w:rFonts w:eastAsia="Calibri"/>
                <w:szCs w:val="24"/>
                <w:lang w:eastAsia="ar-SA"/>
              </w:rPr>
              <w:t>7.1.1.</w:t>
            </w:r>
          </w:p>
        </w:tc>
        <w:tc>
          <w:tcPr>
            <w:tcW w:w="1964" w:type="pct"/>
          </w:tcPr>
          <w:p w:rsidR="009247BC" w:rsidRDefault="0000024C">
            <w:pPr>
              <w:suppressAutoHyphens/>
              <w:jc w:val="center"/>
              <w:rPr>
                <w:rFonts w:eastAsia="Calibri"/>
                <w:szCs w:val="24"/>
                <w:lang w:eastAsia="ar-SA"/>
              </w:rPr>
            </w:pPr>
            <w:r>
              <w:rPr>
                <w:rFonts w:eastAsia="Calibri"/>
                <w:szCs w:val="24"/>
                <w:lang w:eastAsia="ar-SA"/>
              </w:rPr>
              <w:t>Padidinti ūkinės veiklos įvairovę ir pagerinti sąlygas investicijų pritraukimui, siekiant kurti naujas darbo vietas tikslinėse teritorijose</w:t>
            </w:r>
          </w:p>
        </w:tc>
        <w:tc>
          <w:tcPr>
            <w:tcW w:w="69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1.1.10v Veiksmo lėšų poreikis ir finansavimo šaltiniai (eurais).</w:t>
      </w:r>
    </w:p>
    <w:tbl>
      <w:tblPr>
        <w:tblW w:w="15197" w:type="dxa"/>
        <w:tblInd w:w="-34" w:type="dxa"/>
        <w:tblLayout w:type="fixed"/>
        <w:tblLook w:val="04A0" w:firstRow="1" w:lastRow="0" w:firstColumn="1" w:lastColumn="0" w:noHBand="0" w:noVBand="1"/>
      </w:tblPr>
      <w:tblGrid>
        <w:gridCol w:w="1697"/>
        <w:gridCol w:w="1415"/>
        <w:gridCol w:w="1419"/>
        <w:gridCol w:w="1694"/>
        <w:gridCol w:w="6"/>
        <w:gridCol w:w="1275"/>
        <w:gridCol w:w="1705"/>
        <w:gridCol w:w="1279"/>
        <w:gridCol w:w="1418"/>
        <w:gridCol w:w="1304"/>
        <w:gridCol w:w="1985"/>
      </w:tblGrid>
      <w:tr w:rsidR="009247BC">
        <w:trPr>
          <w:trHeight w:val="645"/>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4"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5"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84"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419"/>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694"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7" w:type="dxa"/>
            <w:noWrap/>
          </w:tcPr>
          <w:p w:rsidR="009247BC" w:rsidRDefault="0000024C">
            <w:pPr>
              <w:jc w:val="center"/>
              <w:rPr>
                <w:rFonts w:eastAsia="Calibri"/>
                <w:color w:val="000000"/>
                <w:szCs w:val="24"/>
                <w:lang w:eastAsia="lt-LT"/>
              </w:rPr>
            </w:pPr>
            <w:r>
              <w:rPr>
                <w:rFonts w:eastAsia="Calibri"/>
                <w:color w:val="000000"/>
                <w:szCs w:val="24"/>
                <w:lang w:eastAsia="lt-LT"/>
              </w:rPr>
              <w:t>746 170</w:t>
            </w:r>
          </w:p>
        </w:tc>
        <w:tc>
          <w:tcPr>
            <w:tcW w:w="1415" w:type="dxa"/>
            <w:noWrap/>
          </w:tcPr>
          <w:p w:rsidR="009247BC" w:rsidRDefault="0000024C">
            <w:pPr>
              <w:jc w:val="center"/>
              <w:rPr>
                <w:rFonts w:eastAsia="Calibri"/>
                <w:color w:val="000000"/>
                <w:szCs w:val="24"/>
                <w:lang w:eastAsia="lt-LT"/>
              </w:rPr>
            </w:pPr>
            <w:r>
              <w:rPr>
                <w:rFonts w:eastAsia="Calibri"/>
                <w:color w:val="000000"/>
                <w:szCs w:val="24"/>
                <w:lang w:eastAsia="lt-LT"/>
              </w:rPr>
              <w:t>55 963</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55 963</w:t>
            </w:r>
          </w:p>
        </w:tc>
        <w:tc>
          <w:tcPr>
            <w:tcW w:w="1700" w:type="dxa"/>
            <w:gridSpan w:val="2"/>
          </w:tcPr>
          <w:p w:rsidR="009247BC" w:rsidRDefault="0000024C">
            <w:pPr>
              <w:jc w:val="center"/>
              <w:rPr>
                <w:rFonts w:eastAsia="Calibri"/>
                <w:color w:val="000000"/>
                <w:szCs w:val="24"/>
                <w:lang w:eastAsia="lt-LT"/>
              </w:rPr>
            </w:pPr>
            <w:r>
              <w:rPr>
                <w:rFonts w:eastAsia="Calibri"/>
                <w:color w:val="000000"/>
                <w:szCs w:val="24"/>
                <w:lang w:eastAsia="lt-LT"/>
              </w:rPr>
              <w:t>55 963</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55 963</w:t>
            </w:r>
          </w:p>
        </w:tc>
        <w:tc>
          <w:tcPr>
            <w:tcW w:w="1705"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634 244</w:t>
            </w:r>
          </w:p>
        </w:tc>
      </w:tr>
    </w:tbl>
    <w:p w:rsidR="009247BC" w:rsidRDefault="009247BC">
      <w:pPr>
        <w:suppressAutoHyphens/>
        <w:rPr>
          <w:rFonts w:eastAsia="Calibri"/>
          <w:b/>
          <w:szCs w:val="24"/>
          <w:lang w:eastAsia="ar-SA"/>
        </w:rPr>
      </w:pPr>
    </w:p>
    <w:p w:rsidR="009247BC" w:rsidRDefault="009247BC">
      <w:pPr>
        <w:suppressAutoHyphens/>
        <w:rPr>
          <w:rFonts w:eastAsia="Calibri"/>
          <w:b/>
          <w:szCs w:val="24"/>
          <w:lang w:eastAsia="ar-SA"/>
        </w:rPr>
      </w:pPr>
    </w:p>
    <w:p w:rsidR="009247BC" w:rsidRDefault="0000024C">
      <w:pPr>
        <w:suppressAutoHyphens/>
        <w:jc w:val="both"/>
        <w:rPr>
          <w:rFonts w:eastAsia="Calibri"/>
          <w:b/>
          <w:szCs w:val="24"/>
          <w:u w:val="single"/>
          <w:lang w:eastAsia="ar-SA"/>
        </w:rPr>
      </w:pPr>
      <w:r>
        <w:rPr>
          <w:rFonts w:eastAsia="Calibri"/>
          <w:b/>
          <w:szCs w:val="24"/>
          <w:u w:val="single"/>
          <w:lang w:eastAsia="ar-SA"/>
        </w:rPr>
        <w:t xml:space="preserve">1.1.11v Veiksmas: </w:t>
      </w:r>
      <w:r>
        <w:rPr>
          <w:rFonts w:eastAsia="Calibri"/>
          <w:b/>
          <w:szCs w:val="24"/>
          <w:u w:val="single"/>
        </w:rPr>
        <w:t xml:space="preserve">Kupiškio miesto viešųjų erdvių sutvarkymas ir pritaikymas poilsiui, sveikatinimui, užimtumui </w:t>
      </w:r>
      <w:r>
        <w:rPr>
          <w:rFonts w:eastAsia="Calibri"/>
          <w:szCs w:val="24"/>
        </w:rPr>
        <w:t>(viešųjų erdvių modernizavimas (pėsčiųjų takų, suoliukų, šiukšlių dėžių, apšvietimo įrengimas), sporto aikštyno atnaujinimas, treniruoklių įrengimas, vaikų žaidimų aikštelių įrengimas Kupos upės slėnio parko ir buvusių kareivinių teritorijose).</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02"/>
        <w:gridCol w:w="1075"/>
        <w:gridCol w:w="1683"/>
        <w:gridCol w:w="1549"/>
        <w:gridCol w:w="1362"/>
        <w:gridCol w:w="5943"/>
        <w:gridCol w:w="2115"/>
      </w:tblGrid>
      <w:tr w:rsidR="009247BC">
        <w:trPr>
          <w:trHeight w:val="385"/>
        </w:trPr>
        <w:tc>
          <w:tcPr>
            <w:tcW w:w="463"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355"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55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12"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414"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9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463" w:type="pct"/>
          </w:tcPr>
          <w:p w:rsidR="009247BC" w:rsidRDefault="0000024C">
            <w:pPr>
              <w:suppressAutoHyphens/>
              <w:jc w:val="center"/>
              <w:rPr>
                <w:rFonts w:eastAsia="Calibri"/>
                <w:szCs w:val="24"/>
                <w:lang w:eastAsia="ar-SA"/>
              </w:rPr>
            </w:pPr>
            <w:r>
              <w:rPr>
                <w:rFonts w:eastAsia="Calibri"/>
                <w:szCs w:val="24"/>
                <w:lang w:eastAsia="ar-SA"/>
              </w:rPr>
              <w:t>2018</w:t>
            </w:r>
          </w:p>
        </w:tc>
        <w:tc>
          <w:tcPr>
            <w:tcW w:w="355" w:type="pct"/>
          </w:tcPr>
          <w:p w:rsidR="009247BC" w:rsidRDefault="0000024C">
            <w:pPr>
              <w:suppressAutoHyphens/>
              <w:jc w:val="center"/>
              <w:rPr>
                <w:rFonts w:eastAsia="Calibri"/>
                <w:szCs w:val="24"/>
                <w:lang w:eastAsia="ar-SA"/>
              </w:rPr>
            </w:pPr>
            <w:r>
              <w:rPr>
                <w:rFonts w:eastAsia="Calibri"/>
                <w:szCs w:val="24"/>
                <w:lang w:eastAsia="ar-SA"/>
              </w:rPr>
              <w:t>2019</w:t>
            </w:r>
          </w:p>
        </w:tc>
        <w:tc>
          <w:tcPr>
            <w:tcW w:w="556" w:type="pct"/>
          </w:tcPr>
          <w:p w:rsidR="009247BC" w:rsidRDefault="0000024C">
            <w:pPr>
              <w:suppressAutoHyphens/>
              <w:jc w:val="center"/>
              <w:rPr>
                <w:rFonts w:eastAsia="Calibri"/>
                <w:szCs w:val="24"/>
                <w:lang w:eastAsia="ar-SA"/>
              </w:rPr>
            </w:pPr>
            <w:r>
              <w:rPr>
                <w:rFonts w:eastAsia="Calibri"/>
                <w:szCs w:val="24"/>
                <w:lang w:eastAsia="ar-SA"/>
              </w:rPr>
              <w:t>Kupiškio rajono savivaldybės administracija</w:t>
            </w:r>
          </w:p>
        </w:tc>
        <w:tc>
          <w:tcPr>
            <w:tcW w:w="512" w:type="pct"/>
          </w:tcPr>
          <w:p w:rsidR="009247BC" w:rsidRDefault="0000024C">
            <w:pPr>
              <w:suppressAutoHyphens/>
              <w:jc w:val="center"/>
              <w:rPr>
                <w:rFonts w:eastAsia="Calibri"/>
                <w:szCs w:val="24"/>
                <w:lang w:eastAsia="ar-SA"/>
              </w:rPr>
            </w:pPr>
            <w:r>
              <w:rPr>
                <w:rFonts w:eastAsia="Calibri"/>
                <w:szCs w:val="24"/>
                <w:lang w:eastAsia="ar-SA"/>
              </w:rPr>
              <w:t>VRM</w:t>
            </w:r>
          </w:p>
        </w:tc>
        <w:tc>
          <w:tcPr>
            <w:tcW w:w="450"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964"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9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1.1.11v Veiksmo lėšų poreikis ir finansavimo šaltiniai (eurais).</w:t>
      </w:r>
    </w:p>
    <w:tbl>
      <w:tblPr>
        <w:tblW w:w="15197" w:type="dxa"/>
        <w:tblInd w:w="-34" w:type="dxa"/>
        <w:tblLayout w:type="fixed"/>
        <w:tblLook w:val="04A0" w:firstRow="1" w:lastRow="0" w:firstColumn="1" w:lastColumn="0" w:noHBand="0" w:noVBand="1"/>
      </w:tblPr>
      <w:tblGrid>
        <w:gridCol w:w="1697"/>
        <w:gridCol w:w="1415"/>
        <w:gridCol w:w="1419"/>
        <w:gridCol w:w="1694"/>
        <w:gridCol w:w="6"/>
        <w:gridCol w:w="1275"/>
        <w:gridCol w:w="1705"/>
        <w:gridCol w:w="1279"/>
        <w:gridCol w:w="1418"/>
        <w:gridCol w:w="1304"/>
        <w:gridCol w:w="1985"/>
      </w:tblGrid>
      <w:tr w:rsidR="009247BC">
        <w:trPr>
          <w:trHeight w:val="645"/>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4"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5"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84"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46"/>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694"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7" w:type="dxa"/>
            <w:noWrap/>
          </w:tcPr>
          <w:p w:rsidR="009247BC" w:rsidRDefault="0000024C">
            <w:pPr>
              <w:jc w:val="center"/>
              <w:rPr>
                <w:rFonts w:eastAsia="Calibri"/>
                <w:color w:val="000000"/>
                <w:szCs w:val="24"/>
                <w:lang w:eastAsia="lt-LT"/>
              </w:rPr>
            </w:pPr>
            <w:r>
              <w:rPr>
                <w:rFonts w:eastAsia="Calibri"/>
                <w:color w:val="000000"/>
                <w:szCs w:val="24"/>
                <w:lang w:eastAsia="lt-LT"/>
              </w:rPr>
              <w:t>497 311</w:t>
            </w:r>
          </w:p>
        </w:tc>
        <w:tc>
          <w:tcPr>
            <w:tcW w:w="1415" w:type="dxa"/>
            <w:noWrap/>
          </w:tcPr>
          <w:p w:rsidR="009247BC" w:rsidRDefault="0000024C">
            <w:pPr>
              <w:jc w:val="center"/>
              <w:rPr>
                <w:rFonts w:eastAsia="Calibri"/>
                <w:color w:val="000000"/>
                <w:szCs w:val="24"/>
                <w:lang w:eastAsia="lt-LT"/>
              </w:rPr>
            </w:pPr>
            <w:r>
              <w:rPr>
                <w:rFonts w:eastAsia="Calibri"/>
                <w:color w:val="000000"/>
                <w:szCs w:val="24"/>
                <w:lang w:eastAsia="lt-LT"/>
              </w:rPr>
              <w:t>30 631</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30 631</w:t>
            </w:r>
          </w:p>
        </w:tc>
        <w:tc>
          <w:tcPr>
            <w:tcW w:w="1700" w:type="dxa"/>
            <w:gridSpan w:val="2"/>
          </w:tcPr>
          <w:p w:rsidR="009247BC" w:rsidRDefault="0000024C">
            <w:pPr>
              <w:jc w:val="center"/>
              <w:rPr>
                <w:rFonts w:eastAsia="Calibri"/>
                <w:color w:val="000000"/>
                <w:szCs w:val="24"/>
                <w:lang w:eastAsia="lt-LT"/>
              </w:rPr>
            </w:pPr>
            <w:r>
              <w:rPr>
                <w:rFonts w:eastAsia="Calibri"/>
                <w:color w:val="000000"/>
                <w:szCs w:val="24"/>
                <w:lang w:eastAsia="lt-LT"/>
              </w:rPr>
              <w:t>119 531</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119 531</w:t>
            </w:r>
          </w:p>
        </w:tc>
        <w:tc>
          <w:tcPr>
            <w:tcW w:w="1705"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347 149</w:t>
            </w:r>
          </w:p>
        </w:tc>
      </w:tr>
    </w:tbl>
    <w:p w:rsidR="009247BC" w:rsidRDefault="009247BC">
      <w:pPr>
        <w:spacing w:line="276" w:lineRule="auto"/>
        <w:rPr>
          <w:rFonts w:eastAsia="Calibri"/>
          <w:b/>
          <w:szCs w:val="24"/>
          <w:u w:val="single"/>
          <w:lang w:eastAsia="ar-SA"/>
        </w:rPr>
      </w:pPr>
    </w:p>
    <w:p w:rsidR="009247BC" w:rsidRDefault="0000024C">
      <w:pPr>
        <w:spacing w:line="276" w:lineRule="auto"/>
        <w:jc w:val="both"/>
        <w:rPr>
          <w:rFonts w:eastAsia="Calibri"/>
          <w:szCs w:val="24"/>
          <w:u w:val="single"/>
          <w:lang w:eastAsia="ar-SA"/>
        </w:rPr>
      </w:pPr>
      <w:r>
        <w:rPr>
          <w:rFonts w:eastAsia="Calibri"/>
          <w:b/>
          <w:szCs w:val="24"/>
          <w:u w:val="single"/>
          <w:lang w:eastAsia="ar-SA"/>
        </w:rPr>
        <w:t>1.1.12v Veiksmas:</w:t>
      </w:r>
      <w:r>
        <w:rPr>
          <w:rFonts w:eastAsia="Calibri"/>
          <w:b/>
          <w:szCs w:val="24"/>
          <w:u w:val="single"/>
        </w:rPr>
        <w:t xml:space="preserve"> Dviračių transporto infrastruktūros plėtra Kupiškio mieste, K. Šimonio g. </w:t>
      </w:r>
      <w:r>
        <w:rPr>
          <w:rFonts w:eastAsia="Calibri"/>
          <w:szCs w:val="24"/>
        </w:rPr>
        <w:t>(dviračių takų Kupiškio miesto K. Šimonio g. įrengimas, rekonstravimas bei sužymėjimas (780 m). Minėtų takų atkarpos leis sujungti Kraštiečių mikrorajoną su Kupos mikrorajonu ir miesto centru, susijungs su dviračių takais, esančiais A. Purėno g. ir Krantinės g.).</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1371"/>
        <w:gridCol w:w="1831"/>
        <w:gridCol w:w="1679"/>
        <w:gridCol w:w="1365"/>
        <w:gridCol w:w="4974"/>
        <w:gridCol w:w="2115"/>
      </w:tblGrid>
      <w:tr w:rsidR="009247BC">
        <w:tc>
          <w:tcPr>
            <w:tcW w:w="593"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53"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05"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55"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95"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9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593" w:type="pct"/>
          </w:tcPr>
          <w:p w:rsidR="009247BC" w:rsidRDefault="0000024C">
            <w:pPr>
              <w:suppressAutoHyphens/>
              <w:jc w:val="center"/>
              <w:rPr>
                <w:rFonts w:eastAsia="Calibri"/>
                <w:szCs w:val="24"/>
                <w:lang w:eastAsia="ar-SA"/>
              </w:rPr>
            </w:pPr>
            <w:r>
              <w:rPr>
                <w:rFonts w:eastAsia="Calibri"/>
                <w:szCs w:val="24"/>
                <w:lang w:eastAsia="ar-SA"/>
              </w:rPr>
              <w:t>2017</w:t>
            </w:r>
          </w:p>
        </w:tc>
        <w:tc>
          <w:tcPr>
            <w:tcW w:w="453" w:type="pct"/>
          </w:tcPr>
          <w:p w:rsidR="009247BC" w:rsidRDefault="0000024C">
            <w:pPr>
              <w:suppressAutoHyphens/>
              <w:jc w:val="center"/>
              <w:rPr>
                <w:rFonts w:eastAsia="Calibri"/>
                <w:szCs w:val="24"/>
                <w:lang w:eastAsia="ar-SA"/>
              </w:rPr>
            </w:pPr>
            <w:r>
              <w:rPr>
                <w:rFonts w:eastAsia="Calibri"/>
                <w:szCs w:val="24"/>
                <w:lang w:eastAsia="ar-SA"/>
              </w:rPr>
              <w:t>2019</w:t>
            </w:r>
          </w:p>
        </w:tc>
        <w:tc>
          <w:tcPr>
            <w:tcW w:w="605" w:type="pct"/>
          </w:tcPr>
          <w:p w:rsidR="009247BC" w:rsidRDefault="0000024C">
            <w:pPr>
              <w:suppressAutoHyphens/>
              <w:jc w:val="center"/>
              <w:rPr>
                <w:rFonts w:eastAsia="Calibri"/>
                <w:szCs w:val="24"/>
                <w:lang w:eastAsia="ar-SA"/>
              </w:rPr>
            </w:pPr>
            <w:r>
              <w:rPr>
                <w:rFonts w:eastAsia="Calibri"/>
                <w:szCs w:val="24"/>
                <w:lang w:eastAsia="ar-SA"/>
              </w:rPr>
              <w:t>Kupiškio rajono savivaldybės administracija</w:t>
            </w:r>
          </w:p>
        </w:tc>
        <w:tc>
          <w:tcPr>
            <w:tcW w:w="555" w:type="pct"/>
          </w:tcPr>
          <w:p w:rsidR="009247BC" w:rsidRDefault="0000024C">
            <w:pPr>
              <w:suppressAutoHyphens/>
              <w:jc w:val="center"/>
              <w:rPr>
                <w:rFonts w:eastAsia="Calibri"/>
                <w:szCs w:val="24"/>
                <w:lang w:eastAsia="ar-SA"/>
              </w:rPr>
            </w:pPr>
            <w:r>
              <w:rPr>
                <w:rFonts w:eastAsia="Calibri"/>
                <w:szCs w:val="24"/>
                <w:lang w:eastAsia="ar-SA"/>
              </w:rPr>
              <w:t>SM</w:t>
            </w:r>
          </w:p>
        </w:tc>
        <w:tc>
          <w:tcPr>
            <w:tcW w:w="451" w:type="pct"/>
          </w:tcPr>
          <w:p w:rsidR="009247BC" w:rsidRDefault="0000024C">
            <w:pPr>
              <w:suppressAutoHyphens/>
              <w:jc w:val="center"/>
              <w:rPr>
                <w:rFonts w:eastAsia="Calibri"/>
                <w:szCs w:val="24"/>
                <w:lang w:eastAsia="ar-SA"/>
              </w:rPr>
            </w:pPr>
            <w:r>
              <w:rPr>
                <w:rFonts w:eastAsia="Calibri"/>
                <w:szCs w:val="24"/>
                <w:lang w:eastAsia="ar-SA"/>
              </w:rPr>
              <w:t>4.5.1.</w:t>
            </w:r>
          </w:p>
        </w:tc>
        <w:tc>
          <w:tcPr>
            <w:tcW w:w="1643" w:type="pct"/>
          </w:tcPr>
          <w:p w:rsidR="009247BC" w:rsidRDefault="0000024C">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išmetimą</w:t>
            </w:r>
          </w:p>
        </w:tc>
        <w:tc>
          <w:tcPr>
            <w:tcW w:w="69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1.1.12v Veiksmo lėšų poreikis ir finansavimo šaltiniai (eurais).</w:t>
      </w:r>
    </w:p>
    <w:tbl>
      <w:tblPr>
        <w:tblW w:w="15197" w:type="dxa"/>
        <w:tblInd w:w="-34" w:type="dxa"/>
        <w:tblLayout w:type="fixed"/>
        <w:tblLook w:val="04A0" w:firstRow="1" w:lastRow="0" w:firstColumn="1" w:lastColumn="0" w:noHBand="0" w:noVBand="1"/>
      </w:tblPr>
      <w:tblGrid>
        <w:gridCol w:w="1695"/>
        <w:gridCol w:w="1416"/>
        <w:gridCol w:w="1419"/>
        <w:gridCol w:w="1692"/>
        <w:gridCol w:w="13"/>
        <w:gridCol w:w="1268"/>
        <w:gridCol w:w="7"/>
        <w:gridCol w:w="1701"/>
        <w:gridCol w:w="1279"/>
        <w:gridCol w:w="1418"/>
        <w:gridCol w:w="1304"/>
        <w:gridCol w:w="1985"/>
      </w:tblGrid>
      <w:tr w:rsidR="009247BC">
        <w:trPr>
          <w:trHeight w:val="645"/>
        </w:trPr>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3"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87"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67"/>
        </w:trPr>
        <w:tc>
          <w:tcPr>
            <w:tcW w:w="169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692"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5" w:type="dxa"/>
            <w:noWrap/>
          </w:tcPr>
          <w:p w:rsidR="009247BC" w:rsidRDefault="0000024C">
            <w:pPr>
              <w:jc w:val="center"/>
              <w:rPr>
                <w:rFonts w:eastAsia="Calibri"/>
                <w:color w:val="000000"/>
                <w:szCs w:val="24"/>
                <w:lang w:eastAsia="lt-LT"/>
              </w:rPr>
            </w:pPr>
            <w:r>
              <w:rPr>
                <w:rFonts w:eastAsia="Calibri"/>
                <w:color w:val="000000"/>
                <w:szCs w:val="24"/>
                <w:lang w:eastAsia="lt-LT"/>
              </w:rPr>
              <w:t>62 494</w:t>
            </w:r>
          </w:p>
        </w:tc>
        <w:tc>
          <w:tcPr>
            <w:tcW w:w="1416" w:type="dxa"/>
            <w:noWrap/>
          </w:tcPr>
          <w:p w:rsidR="009247BC" w:rsidRDefault="0000024C">
            <w:pPr>
              <w:jc w:val="center"/>
              <w:rPr>
                <w:rFonts w:eastAsia="Calibri"/>
                <w:color w:val="000000"/>
                <w:szCs w:val="24"/>
                <w:lang w:eastAsia="lt-LT"/>
              </w:rPr>
            </w:pPr>
            <w:r>
              <w:rPr>
                <w:rFonts w:eastAsia="Calibri"/>
                <w:color w:val="000000"/>
                <w:szCs w:val="24"/>
                <w:lang w:eastAsia="lt-LT"/>
              </w:rPr>
              <w:t>4 687</w:t>
            </w:r>
          </w:p>
        </w:tc>
        <w:tc>
          <w:tcPr>
            <w:tcW w:w="1419" w:type="dxa"/>
          </w:tcPr>
          <w:p w:rsidR="009247BC" w:rsidRDefault="0000024C">
            <w:pPr>
              <w:rPr>
                <w:rFonts w:eastAsia="Calibri"/>
                <w:color w:val="000000"/>
                <w:szCs w:val="24"/>
                <w:lang w:eastAsia="lt-LT"/>
              </w:rPr>
            </w:pPr>
            <w:r>
              <w:rPr>
                <w:rFonts w:eastAsia="Calibri"/>
                <w:color w:val="000000"/>
                <w:szCs w:val="24"/>
                <w:lang w:eastAsia="lt-LT"/>
              </w:rPr>
              <w:t>4 687</w:t>
            </w:r>
          </w:p>
        </w:tc>
        <w:tc>
          <w:tcPr>
            <w:tcW w:w="1705" w:type="dxa"/>
            <w:gridSpan w:val="2"/>
          </w:tcPr>
          <w:p w:rsidR="009247BC" w:rsidRDefault="0000024C">
            <w:pPr>
              <w:jc w:val="center"/>
              <w:rPr>
                <w:rFonts w:eastAsia="Calibri"/>
                <w:color w:val="000000"/>
                <w:szCs w:val="24"/>
                <w:lang w:eastAsia="lt-LT"/>
              </w:rPr>
            </w:pPr>
            <w:r>
              <w:rPr>
                <w:rFonts w:eastAsia="Calibri"/>
                <w:color w:val="000000"/>
                <w:szCs w:val="24"/>
                <w:lang w:eastAsia="lt-LT"/>
              </w:rPr>
              <w:t>4 687</w:t>
            </w:r>
          </w:p>
        </w:tc>
        <w:tc>
          <w:tcPr>
            <w:tcW w:w="1275" w:type="dxa"/>
            <w:gridSpan w:val="2"/>
          </w:tcPr>
          <w:p w:rsidR="009247BC" w:rsidRDefault="0000024C">
            <w:pPr>
              <w:jc w:val="center"/>
              <w:rPr>
                <w:rFonts w:eastAsia="Calibri"/>
                <w:color w:val="000000"/>
                <w:szCs w:val="24"/>
                <w:lang w:eastAsia="lt-LT"/>
              </w:rPr>
            </w:pPr>
            <w:r>
              <w:rPr>
                <w:rFonts w:eastAsia="Calibri"/>
                <w:color w:val="000000"/>
                <w:szCs w:val="24"/>
                <w:lang w:eastAsia="lt-LT"/>
              </w:rPr>
              <w:t>4 687</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53 120</w:t>
            </w:r>
          </w:p>
        </w:tc>
      </w:tr>
    </w:tbl>
    <w:p w:rsidR="009247BC" w:rsidRDefault="009247BC">
      <w:pPr>
        <w:widowControl w:val="0"/>
        <w:tabs>
          <w:tab w:val="left" w:pos="940"/>
        </w:tabs>
        <w:suppressAutoHyphens/>
        <w:ind w:right="20"/>
        <w:jc w:val="both"/>
        <w:rPr>
          <w:rFonts w:eastAsia="Calibri"/>
          <w:b/>
          <w:szCs w:val="24"/>
          <w:u w:val="single"/>
          <w:lang w:eastAsia="ar-SA"/>
        </w:rPr>
      </w:pPr>
    </w:p>
    <w:p w:rsidR="009247BC" w:rsidRDefault="0000024C">
      <w:pPr>
        <w:widowControl w:val="0"/>
        <w:tabs>
          <w:tab w:val="left" w:pos="940"/>
        </w:tabs>
        <w:suppressAutoHyphens/>
        <w:ind w:right="20"/>
        <w:jc w:val="both"/>
        <w:rPr>
          <w:rFonts w:eastAsia="Calibri"/>
          <w:szCs w:val="24"/>
        </w:rPr>
      </w:pPr>
      <w:r>
        <w:rPr>
          <w:rFonts w:eastAsia="Calibri"/>
          <w:b/>
          <w:szCs w:val="24"/>
          <w:u w:val="single"/>
          <w:lang w:eastAsia="ar-SA"/>
        </w:rPr>
        <w:t xml:space="preserve">1.1.13v Veiksmas: Transporto infrastruktūros </w:t>
      </w:r>
      <w:r>
        <w:rPr>
          <w:rFonts w:eastAsia="Calibri"/>
          <w:b/>
          <w:bCs/>
          <w:szCs w:val="24"/>
          <w:u w:val="single"/>
        </w:rPr>
        <w:t>modernizavimas Kupiškio mieste, S. Dariaus ir S. Girėno g., Topolių g. ir Račiupėnų g.</w:t>
      </w:r>
      <w:r>
        <w:rPr>
          <w:rFonts w:eastAsia="Calibri"/>
          <w:szCs w:val="24"/>
        </w:rPr>
        <w:t xml:space="preserve"> (gatvių rekonstrukcija pagal D2 kategorijos gatvėms taikomus reikalavimus. Planuojamų rekonstruoti gatvių ilgis – 2,037 km (</w:t>
      </w:r>
      <w:r>
        <w:rPr>
          <w:rFonts w:eastAsia="Calibri"/>
          <w:szCs w:val="24"/>
          <w:shd w:val="clear" w:color="auto" w:fill="FFFFFF"/>
        </w:rPr>
        <w:t xml:space="preserve">Račiupėnų g. – 784 m, S. Dariaus ir S. Girėno g. – 620 m, Topolių g. – 633 m); planuojamas </w:t>
      </w:r>
      <w:r>
        <w:rPr>
          <w:rFonts w:eastAsia="Calibri"/>
          <w:szCs w:val="24"/>
        </w:rPr>
        <w:t>sutrumpėjęs kelionės laikas rekonstruotomis gatvėmis – 20,90 proc.).</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69"/>
        <w:gridCol w:w="1835"/>
        <w:gridCol w:w="1679"/>
        <w:gridCol w:w="1065"/>
        <w:gridCol w:w="5271"/>
        <w:gridCol w:w="2115"/>
      </w:tblGrid>
      <w:tr w:rsidR="009247BC">
        <w:tc>
          <w:tcPr>
            <w:tcW w:w="593"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52"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06"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55"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94"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9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593"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2018</w:t>
            </w:r>
          </w:p>
        </w:tc>
        <w:tc>
          <w:tcPr>
            <w:tcW w:w="452"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2020</w:t>
            </w:r>
          </w:p>
        </w:tc>
        <w:tc>
          <w:tcPr>
            <w:tcW w:w="606" w:type="pct"/>
          </w:tcPr>
          <w:p w:rsidR="009247BC" w:rsidRDefault="0000024C">
            <w:pPr>
              <w:suppressAutoHyphens/>
              <w:jc w:val="center"/>
              <w:rPr>
                <w:rFonts w:eastAsia="Calibri"/>
                <w:szCs w:val="24"/>
                <w:lang w:eastAsia="ar-SA"/>
              </w:rPr>
            </w:pPr>
            <w:r>
              <w:rPr>
                <w:rFonts w:eastAsia="Calibri"/>
                <w:szCs w:val="24"/>
                <w:lang w:eastAsia="ar-SA"/>
              </w:rPr>
              <w:t>Kupiškio rajono savivaldybės administracija</w:t>
            </w:r>
          </w:p>
        </w:tc>
        <w:tc>
          <w:tcPr>
            <w:tcW w:w="555" w:type="pct"/>
          </w:tcPr>
          <w:p w:rsidR="009247BC" w:rsidRDefault="0000024C">
            <w:pPr>
              <w:suppressAutoHyphens/>
              <w:jc w:val="center"/>
              <w:rPr>
                <w:rFonts w:eastAsia="Calibri"/>
                <w:szCs w:val="24"/>
                <w:lang w:eastAsia="ar-SA"/>
              </w:rPr>
            </w:pPr>
            <w:r>
              <w:rPr>
                <w:rFonts w:eastAsia="Calibri"/>
                <w:szCs w:val="24"/>
                <w:lang w:eastAsia="ar-SA"/>
              </w:rPr>
              <w:t>SM</w:t>
            </w:r>
          </w:p>
        </w:tc>
        <w:tc>
          <w:tcPr>
            <w:tcW w:w="352" w:type="pct"/>
          </w:tcPr>
          <w:p w:rsidR="009247BC" w:rsidRDefault="0000024C">
            <w:pPr>
              <w:suppressAutoHyphens/>
              <w:jc w:val="center"/>
              <w:rPr>
                <w:rFonts w:eastAsia="Calibri"/>
                <w:szCs w:val="24"/>
                <w:lang w:eastAsia="ar-SA"/>
              </w:rPr>
            </w:pPr>
            <w:r>
              <w:rPr>
                <w:rFonts w:eastAsia="Calibri"/>
                <w:szCs w:val="24"/>
                <w:lang w:eastAsia="ar-SA"/>
              </w:rPr>
              <w:t>6.2.1.</w:t>
            </w:r>
          </w:p>
        </w:tc>
        <w:tc>
          <w:tcPr>
            <w:tcW w:w="1742" w:type="pct"/>
          </w:tcPr>
          <w:p w:rsidR="009247BC" w:rsidRDefault="0000024C">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69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1.1.13v Veiksmo lėšų poreikis ir finansavimo šaltiniai (eurais).</w:t>
      </w:r>
    </w:p>
    <w:tbl>
      <w:tblPr>
        <w:tblW w:w="15197" w:type="dxa"/>
        <w:tblInd w:w="-34" w:type="dxa"/>
        <w:tblLayout w:type="fixed"/>
        <w:tblLook w:val="04A0" w:firstRow="1" w:lastRow="0" w:firstColumn="1" w:lastColumn="0" w:noHBand="0" w:noVBand="1"/>
      </w:tblPr>
      <w:tblGrid>
        <w:gridCol w:w="1693"/>
        <w:gridCol w:w="9"/>
        <w:gridCol w:w="1417"/>
        <w:gridCol w:w="1418"/>
        <w:gridCol w:w="1701"/>
        <w:gridCol w:w="1275"/>
        <w:gridCol w:w="1695"/>
        <w:gridCol w:w="6"/>
        <w:gridCol w:w="1276"/>
        <w:gridCol w:w="1418"/>
        <w:gridCol w:w="1304"/>
        <w:gridCol w:w="1985"/>
      </w:tblGrid>
      <w:tr w:rsidR="009247BC">
        <w:trPr>
          <w:trHeight w:val="645"/>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44"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(KPPP)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373"/>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2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69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CellMar>
            <w:left w:w="0" w:type="dxa"/>
            <w:right w:w="0" w:type="dxa"/>
          </w:tblCellMar>
        </w:tblPrEx>
        <w:trPr>
          <w:trHeight w:val="313"/>
        </w:trPr>
        <w:tc>
          <w:tcPr>
            <w:tcW w:w="1702" w:type="dxa"/>
            <w:gridSpan w:val="2"/>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888 819</w:t>
            </w:r>
          </w:p>
        </w:tc>
        <w:tc>
          <w:tcPr>
            <w:tcW w:w="1417" w:type="dxa"/>
            <w:tcBorders>
              <w:top w:val="nil"/>
              <w:left w:val="nil"/>
              <w:bottom w:val="single" w:sz="8" w:space="0" w:color="auto"/>
              <w:right w:val="single" w:sz="8" w:space="0" w:color="auto"/>
            </w:tcBorders>
            <w:noWrap/>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228 911</w:t>
            </w:r>
          </w:p>
        </w:tc>
        <w:tc>
          <w:tcPr>
            <w:tcW w:w="1275"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228 911</w:t>
            </w:r>
          </w:p>
        </w:tc>
        <w:tc>
          <w:tcPr>
            <w:tcW w:w="1701"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53 506</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53 506</w:t>
            </w:r>
          </w:p>
        </w:tc>
        <w:tc>
          <w:tcPr>
            <w:tcW w:w="1418"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w:t>
            </w:r>
          </w:p>
        </w:tc>
        <w:tc>
          <w:tcPr>
            <w:tcW w:w="1304"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w:t>
            </w:r>
          </w:p>
        </w:tc>
        <w:tc>
          <w:tcPr>
            <w:tcW w:w="1985" w:type="dxa"/>
            <w:tcBorders>
              <w:top w:val="nil"/>
              <w:left w:val="nil"/>
              <w:bottom w:val="single" w:sz="8" w:space="0" w:color="auto"/>
              <w:right w:val="single" w:sz="8" w:space="0" w:color="auto"/>
            </w:tcBorders>
            <w:tcMar>
              <w:top w:w="0" w:type="dxa"/>
              <w:left w:w="108" w:type="dxa"/>
              <w:bottom w:w="0" w:type="dxa"/>
              <w:right w:w="108" w:type="dxa"/>
            </w:tcMar>
            <w:hideMark/>
          </w:tcPr>
          <w:p w:rsidR="009247BC" w:rsidRDefault="0000024C">
            <w:pPr>
              <w:spacing w:line="276" w:lineRule="auto"/>
              <w:jc w:val="center"/>
              <w:rPr>
                <w:rFonts w:eastAsia="Calibri"/>
                <w:color w:val="000000"/>
                <w:szCs w:val="24"/>
              </w:rPr>
            </w:pPr>
            <w:r>
              <w:rPr>
                <w:rFonts w:eastAsia="Calibri"/>
                <w:color w:val="000000"/>
                <w:szCs w:val="24"/>
              </w:rPr>
              <w:t>606 402</w:t>
            </w:r>
          </w:p>
        </w:tc>
      </w:tr>
    </w:tbl>
    <w:p w:rsidR="009247BC" w:rsidRDefault="009247BC">
      <w:pPr>
        <w:tabs>
          <w:tab w:val="left" w:pos="442"/>
        </w:tabs>
        <w:jc w:val="both"/>
        <w:rPr>
          <w:rFonts w:eastAsia="Calibri"/>
          <w:b/>
          <w:szCs w:val="24"/>
          <w:u w:val="single"/>
          <w:lang w:eastAsia="ar-SA"/>
        </w:rPr>
      </w:pPr>
    </w:p>
    <w:p w:rsidR="009247BC" w:rsidRDefault="0000024C">
      <w:pPr>
        <w:tabs>
          <w:tab w:val="left" w:pos="442"/>
        </w:tabs>
        <w:jc w:val="both"/>
        <w:rPr>
          <w:rFonts w:eastAsia="Calibri"/>
          <w:szCs w:val="24"/>
        </w:rPr>
      </w:pPr>
      <w:r>
        <w:rPr>
          <w:rFonts w:eastAsia="Calibri"/>
          <w:b/>
          <w:szCs w:val="24"/>
          <w:u w:val="single"/>
          <w:lang w:eastAsia="ar-SA"/>
        </w:rPr>
        <w:t xml:space="preserve">1.1.14v Veiksmas: </w:t>
      </w:r>
      <w:r>
        <w:rPr>
          <w:rFonts w:eastAsia="Calibri"/>
          <w:b/>
          <w:szCs w:val="24"/>
          <w:u w:val="single"/>
        </w:rPr>
        <w:t>Pasvalio miesto viešosios infrastruktūros plėtros II etapas</w:t>
      </w:r>
      <w:r>
        <w:rPr>
          <w:rFonts w:eastAsia="Calibri"/>
          <w:szCs w:val="24"/>
        </w:rPr>
        <w:t xml:space="preserve"> (</w:t>
      </w:r>
      <w:r>
        <w:rPr>
          <w:rFonts w:eastAsia="Calibri"/>
          <w:color w:val="000000"/>
          <w:szCs w:val="24"/>
        </w:rPr>
        <w:t>Vilniaus g. (nuo Vytauto Didžiojo aikštės iki Taikos g.) šaligatvių, gatvių dangos atnaujinimas, automobilių stovėjimo vietų įrengimas, apšvietimo ir lietaus nuotekų tinklų įrengimas, mažosios architektūros elementų atnaujinimas; Taikos g. dalies (nuo Vilniaus g. iki Gėlių g.) šaligatvių atnaujinimas; aplink stotį esančių šaligatvių dalies (nuo Panevėžio g. iki Turgaus g. ir Taikos g.) šaligatvio atnaujinimas).</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1371"/>
        <w:gridCol w:w="1831"/>
        <w:gridCol w:w="1682"/>
        <w:gridCol w:w="1362"/>
        <w:gridCol w:w="4974"/>
        <w:gridCol w:w="2115"/>
      </w:tblGrid>
      <w:tr w:rsidR="009247BC">
        <w:tc>
          <w:tcPr>
            <w:tcW w:w="593"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53"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05"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56"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2094"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69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593" w:type="pct"/>
          </w:tcPr>
          <w:p w:rsidR="009247BC" w:rsidRDefault="0000024C">
            <w:pPr>
              <w:suppressAutoHyphens/>
              <w:jc w:val="center"/>
              <w:rPr>
                <w:rFonts w:eastAsia="Calibri"/>
                <w:szCs w:val="24"/>
                <w:lang w:eastAsia="ar-SA"/>
              </w:rPr>
            </w:pPr>
            <w:r>
              <w:rPr>
                <w:rFonts w:eastAsia="Calibri"/>
                <w:szCs w:val="24"/>
                <w:lang w:eastAsia="ar-SA"/>
              </w:rPr>
              <w:t>2016</w:t>
            </w:r>
          </w:p>
        </w:tc>
        <w:tc>
          <w:tcPr>
            <w:tcW w:w="453" w:type="pct"/>
          </w:tcPr>
          <w:p w:rsidR="009247BC" w:rsidRDefault="0000024C">
            <w:pPr>
              <w:suppressAutoHyphens/>
              <w:jc w:val="center"/>
              <w:rPr>
                <w:rFonts w:eastAsia="Calibri"/>
                <w:szCs w:val="24"/>
                <w:lang w:eastAsia="ar-SA"/>
              </w:rPr>
            </w:pPr>
            <w:r>
              <w:rPr>
                <w:rFonts w:eastAsia="Calibri"/>
                <w:szCs w:val="24"/>
                <w:lang w:eastAsia="ar-SA"/>
              </w:rPr>
              <w:t>2017</w:t>
            </w:r>
          </w:p>
        </w:tc>
        <w:tc>
          <w:tcPr>
            <w:tcW w:w="605" w:type="pct"/>
          </w:tcPr>
          <w:p w:rsidR="009247BC" w:rsidRDefault="0000024C">
            <w:pPr>
              <w:suppressAutoHyphens/>
              <w:jc w:val="center"/>
              <w:rPr>
                <w:rFonts w:eastAsia="Calibri"/>
                <w:szCs w:val="24"/>
                <w:lang w:eastAsia="ar-SA"/>
              </w:rPr>
            </w:pPr>
            <w:r>
              <w:rPr>
                <w:rFonts w:eastAsia="Calibri"/>
                <w:szCs w:val="24"/>
                <w:lang w:eastAsia="ar-SA"/>
              </w:rPr>
              <w:t>Pasvalio rajono savivaldybės administracija</w:t>
            </w:r>
          </w:p>
        </w:tc>
        <w:tc>
          <w:tcPr>
            <w:tcW w:w="556" w:type="pct"/>
          </w:tcPr>
          <w:p w:rsidR="009247BC" w:rsidRDefault="0000024C">
            <w:pPr>
              <w:suppressAutoHyphens/>
              <w:jc w:val="center"/>
              <w:rPr>
                <w:rFonts w:eastAsia="Calibri"/>
                <w:szCs w:val="24"/>
                <w:lang w:eastAsia="ar-SA"/>
              </w:rPr>
            </w:pPr>
            <w:r>
              <w:rPr>
                <w:rFonts w:eastAsia="Calibri"/>
                <w:szCs w:val="24"/>
                <w:lang w:eastAsia="ar-SA"/>
              </w:rPr>
              <w:t>VRM</w:t>
            </w:r>
          </w:p>
        </w:tc>
        <w:tc>
          <w:tcPr>
            <w:tcW w:w="450"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643"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69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1.1.14v Veiksmo lėšų poreikis ir finansavimo šaltiniai (eurais).</w:t>
      </w:r>
    </w:p>
    <w:tbl>
      <w:tblPr>
        <w:tblW w:w="15197" w:type="dxa"/>
        <w:tblInd w:w="-34" w:type="dxa"/>
        <w:tblLayout w:type="fixed"/>
        <w:tblLook w:val="04A0" w:firstRow="1" w:lastRow="0" w:firstColumn="1" w:lastColumn="0" w:noHBand="0" w:noVBand="1"/>
      </w:tblPr>
      <w:tblGrid>
        <w:gridCol w:w="1693"/>
        <w:gridCol w:w="8"/>
        <w:gridCol w:w="1407"/>
        <w:gridCol w:w="9"/>
        <w:gridCol w:w="1409"/>
        <w:gridCol w:w="8"/>
        <w:gridCol w:w="1683"/>
        <w:gridCol w:w="17"/>
        <w:gridCol w:w="1264"/>
        <w:gridCol w:w="11"/>
        <w:gridCol w:w="1701"/>
        <w:gridCol w:w="1280"/>
        <w:gridCol w:w="1418"/>
        <w:gridCol w:w="1304"/>
        <w:gridCol w:w="1985"/>
      </w:tblGrid>
      <w:tr w:rsidR="009247BC">
        <w:trPr>
          <w:trHeight w:val="645"/>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3" w:type="dxa"/>
            <w:gridSpan w:val="4"/>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2" w:type="dxa"/>
            <w:gridSpan w:val="4"/>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92"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346"/>
        </w:trPr>
        <w:tc>
          <w:tcPr>
            <w:tcW w:w="1693"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69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1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8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1"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434 433</w:t>
            </w:r>
          </w:p>
        </w:tc>
        <w:tc>
          <w:tcPr>
            <w:tcW w:w="1416"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32 559</w:t>
            </w:r>
          </w:p>
        </w:tc>
        <w:tc>
          <w:tcPr>
            <w:tcW w:w="1417" w:type="dxa"/>
            <w:gridSpan w:val="2"/>
          </w:tcPr>
          <w:p w:rsidR="009247BC" w:rsidRDefault="0000024C">
            <w:pPr>
              <w:jc w:val="center"/>
              <w:rPr>
                <w:rFonts w:eastAsia="Calibri"/>
                <w:color w:val="000000"/>
                <w:szCs w:val="24"/>
                <w:lang w:eastAsia="lt-LT"/>
              </w:rPr>
            </w:pPr>
            <w:r>
              <w:rPr>
                <w:rFonts w:eastAsia="Calibri"/>
                <w:color w:val="000000"/>
                <w:szCs w:val="24"/>
                <w:lang w:eastAsia="lt-LT"/>
              </w:rPr>
              <w:t>32 559</w:t>
            </w:r>
          </w:p>
        </w:tc>
        <w:tc>
          <w:tcPr>
            <w:tcW w:w="1700" w:type="dxa"/>
            <w:gridSpan w:val="2"/>
          </w:tcPr>
          <w:p w:rsidR="009247BC" w:rsidRDefault="0000024C">
            <w:pPr>
              <w:jc w:val="center"/>
              <w:rPr>
                <w:rFonts w:eastAsia="Calibri"/>
                <w:color w:val="000000"/>
                <w:szCs w:val="24"/>
                <w:lang w:eastAsia="lt-LT"/>
              </w:rPr>
            </w:pPr>
            <w:r>
              <w:rPr>
                <w:rFonts w:eastAsia="Calibri"/>
                <w:color w:val="000000"/>
                <w:szCs w:val="24"/>
                <w:lang w:eastAsia="lt-LT"/>
              </w:rPr>
              <w:t>32 877</w:t>
            </w:r>
          </w:p>
        </w:tc>
        <w:tc>
          <w:tcPr>
            <w:tcW w:w="1275" w:type="dxa"/>
            <w:gridSpan w:val="2"/>
          </w:tcPr>
          <w:p w:rsidR="009247BC" w:rsidRDefault="0000024C">
            <w:pPr>
              <w:jc w:val="center"/>
              <w:rPr>
                <w:rFonts w:eastAsia="Calibri"/>
                <w:color w:val="000000"/>
                <w:szCs w:val="24"/>
                <w:lang w:eastAsia="lt-LT"/>
              </w:rPr>
            </w:pPr>
            <w:r>
              <w:rPr>
                <w:rFonts w:eastAsia="Calibri"/>
                <w:color w:val="000000"/>
                <w:szCs w:val="24"/>
                <w:lang w:eastAsia="lt-LT"/>
              </w:rPr>
              <w:t>32 877</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80"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368 997</w:t>
            </w:r>
          </w:p>
        </w:tc>
      </w:tr>
    </w:tbl>
    <w:p w:rsidR="009247BC" w:rsidRDefault="009247BC">
      <w:pPr>
        <w:suppressAutoHyphens/>
        <w:rPr>
          <w:rFonts w:eastAsia="Calibri"/>
          <w:b/>
          <w:szCs w:val="24"/>
          <w:lang w:eastAsia="ar-SA"/>
        </w:rPr>
      </w:pPr>
    </w:p>
    <w:p w:rsidR="009247BC" w:rsidRDefault="0000024C">
      <w:pPr>
        <w:suppressAutoHyphens/>
        <w:rPr>
          <w:rFonts w:eastAsia="Calibri"/>
          <w:szCs w:val="24"/>
          <w:lang w:eastAsia="ar-SA"/>
        </w:rPr>
      </w:pPr>
      <w:r>
        <w:rPr>
          <w:rFonts w:eastAsia="Calibri"/>
          <w:b/>
          <w:szCs w:val="24"/>
          <w:u w:val="single"/>
          <w:lang w:eastAsia="ar-SA"/>
        </w:rPr>
        <w:t xml:space="preserve">1.1.15v Veiksmas: </w:t>
      </w:r>
      <w:r>
        <w:rPr>
          <w:rFonts w:eastAsia="Calibri"/>
          <w:b/>
          <w:szCs w:val="24"/>
          <w:u w:val="single"/>
        </w:rPr>
        <w:t xml:space="preserve">Pasvalio krašto muziejaus modernizavimas </w:t>
      </w:r>
      <w:r>
        <w:rPr>
          <w:rFonts w:eastAsia="Calibri"/>
          <w:szCs w:val="24"/>
        </w:rPr>
        <w:t>(įrengiant modernų kultūros populiarinimo, edukacijos centrą).</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69"/>
        <w:gridCol w:w="1678"/>
        <w:gridCol w:w="153"/>
        <w:gridCol w:w="1675"/>
        <w:gridCol w:w="6"/>
        <w:gridCol w:w="1363"/>
        <w:gridCol w:w="4308"/>
        <w:gridCol w:w="2118"/>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3"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580"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634" w:type="pct"/>
            <w:gridSpan w:val="3"/>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2017</w:t>
            </w:r>
          </w:p>
        </w:tc>
        <w:tc>
          <w:tcPr>
            <w:tcW w:w="473"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2020</w:t>
            </w:r>
          </w:p>
        </w:tc>
        <w:tc>
          <w:tcPr>
            <w:tcW w:w="633" w:type="pct"/>
            <w:gridSpan w:val="2"/>
          </w:tcPr>
          <w:p w:rsidR="009247BC" w:rsidRDefault="0000024C">
            <w:pPr>
              <w:suppressAutoHyphens/>
              <w:jc w:val="center"/>
              <w:rPr>
                <w:rFonts w:eastAsia="Calibri"/>
                <w:szCs w:val="24"/>
                <w:lang w:eastAsia="ar-SA"/>
              </w:rPr>
            </w:pPr>
            <w:r>
              <w:rPr>
                <w:rFonts w:eastAsia="Calibri"/>
                <w:szCs w:val="24"/>
                <w:lang w:eastAsia="ar-SA"/>
              </w:rPr>
              <w:t>Pasvalio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KM</w:t>
            </w:r>
          </w:p>
        </w:tc>
        <w:tc>
          <w:tcPr>
            <w:tcW w:w="473" w:type="pct"/>
            <w:gridSpan w:val="2"/>
          </w:tcPr>
          <w:p w:rsidR="009247BC" w:rsidRDefault="0000024C">
            <w:pPr>
              <w:suppressAutoHyphens/>
              <w:jc w:val="center"/>
              <w:rPr>
                <w:rFonts w:eastAsia="Calibri"/>
                <w:szCs w:val="24"/>
                <w:lang w:eastAsia="ar-SA"/>
              </w:rPr>
            </w:pPr>
            <w:r>
              <w:rPr>
                <w:rFonts w:eastAsia="Calibri"/>
                <w:bCs/>
                <w:color w:val="000000"/>
                <w:szCs w:val="24"/>
              </w:rPr>
              <w:t>7.1.1.</w:t>
            </w:r>
          </w:p>
        </w:tc>
        <w:tc>
          <w:tcPr>
            <w:tcW w:w="1489"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1.1.15v Veiksmo lėšų poreikis ir finansavimo šaltiniai (eurais).</w:t>
      </w:r>
    </w:p>
    <w:tbl>
      <w:tblPr>
        <w:tblW w:w="15197" w:type="dxa"/>
        <w:tblInd w:w="-34" w:type="dxa"/>
        <w:tblLayout w:type="fixed"/>
        <w:tblLook w:val="04A0" w:firstRow="1" w:lastRow="0" w:firstColumn="1" w:lastColumn="0" w:noHBand="0" w:noVBand="1"/>
      </w:tblPr>
      <w:tblGrid>
        <w:gridCol w:w="1700"/>
        <w:gridCol w:w="1418"/>
        <w:gridCol w:w="1419"/>
        <w:gridCol w:w="1700"/>
        <w:gridCol w:w="1278"/>
        <w:gridCol w:w="1699"/>
        <w:gridCol w:w="1279"/>
        <w:gridCol w:w="1417"/>
        <w:gridCol w:w="1302"/>
        <w:gridCol w:w="1985"/>
      </w:tblGrid>
      <w:tr w:rsidR="009247BC">
        <w:trPr>
          <w:trHeight w:val="645"/>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1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252"/>
        </w:trPr>
        <w:tc>
          <w:tcPr>
            <w:tcW w:w="1700"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69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2"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0" w:type="dxa"/>
            <w:noWrap/>
          </w:tcPr>
          <w:p w:rsidR="009247BC" w:rsidRDefault="0000024C">
            <w:pPr>
              <w:jc w:val="center"/>
              <w:rPr>
                <w:rFonts w:eastAsia="Calibri"/>
                <w:color w:val="000000"/>
                <w:szCs w:val="24"/>
                <w:lang w:eastAsia="lt-LT"/>
              </w:rPr>
            </w:pPr>
            <w:r>
              <w:rPr>
                <w:rFonts w:eastAsia="Calibri"/>
                <w:color w:val="000000"/>
                <w:szCs w:val="24"/>
                <w:lang w:eastAsia="lt-LT"/>
              </w:rPr>
              <w:t>337 511</w:t>
            </w:r>
          </w:p>
        </w:tc>
        <w:tc>
          <w:tcPr>
            <w:tcW w:w="1418"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0" w:type="dxa"/>
          </w:tcPr>
          <w:p w:rsidR="009247BC" w:rsidRDefault="0000024C">
            <w:pPr>
              <w:jc w:val="center"/>
              <w:rPr>
                <w:rFonts w:eastAsia="Calibri"/>
                <w:color w:val="000000"/>
                <w:szCs w:val="24"/>
                <w:lang w:eastAsia="lt-LT"/>
              </w:rPr>
            </w:pPr>
            <w:r>
              <w:rPr>
                <w:rFonts w:eastAsia="Calibri"/>
                <w:color w:val="000000"/>
                <w:szCs w:val="24"/>
                <w:lang w:eastAsia="lt-LT"/>
              </w:rPr>
              <w:t>50 627</w:t>
            </w:r>
          </w:p>
        </w:tc>
        <w:tc>
          <w:tcPr>
            <w:tcW w:w="1278" w:type="dxa"/>
          </w:tcPr>
          <w:p w:rsidR="009247BC" w:rsidRDefault="0000024C">
            <w:pPr>
              <w:jc w:val="center"/>
              <w:rPr>
                <w:rFonts w:eastAsia="Calibri"/>
                <w:color w:val="000000"/>
                <w:szCs w:val="24"/>
                <w:lang w:eastAsia="lt-LT"/>
              </w:rPr>
            </w:pPr>
            <w:r>
              <w:rPr>
                <w:rFonts w:eastAsia="Calibri"/>
                <w:color w:val="000000"/>
                <w:szCs w:val="24"/>
                <w:lang w:eastAsia="lt-LT"/>
              </w:rPr>
              <w:t>50 627</w:t>
            </w:r>
          </w:p>
        </w:tc>
        <w:tc>
          <w:tcPr>
            <w:tcW w:w="169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2"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286 884</w:t>
            </w:r>
          </w:p>
        </w:tc>
      </w:tr>
    </w:tbl>
    <w:p w:rsidR="009247BC" w:rsidRDefault="009247BC">
      <w:pPr>
        <w:rPr>
          <w:rFonts w:eastAsia="Calibri"/>
          <w:szCs w:val="24"/>
        </w:rPr>
      </w:pPr>
    </w:p>
    <w:p w:rsidR="009247BC" w:rsidRDefault="0000024C">
      <w:pPr>
        <w:suppressAutoHyphens/>
        <w:rPr>
          <w:rFonts w:eastAsia="Calibri"/>
          <w:b/>
          <w:szCs w:val="24"/>
          <w:u w:val="single"/>
          <w:lang w:eastAsia="ar-SA"/>
        </w:rPr>
      </w:pPr>
      <w:r>
        <w:rPr>
          <w:rFonts w:eastAsia="Calibri"/>
          <w:b/>
          <w:szCs w:val="24"/>
          <w:u w:val="single"/>
          <w:lang w:eastAsia="ar-SA"/>
        </w:rPr>
        <w:t xml:space="preserve">1.1.16v Veiksmas: </w:t>
      </w:r>
      <w:r>
        <w:rPr>
          <w:rFonts w:eastAsia="Calibri"/>
          <w:b/>
          <w:szCs w:val="24"/>
          <w:u w:val="single"/>
        </w:rPr>
        <w:t xml:space="preserve">Vaikų ir jaunimo neformalaus ugdymosi galimybių plėtra Pasvalio muzikos mokykloje su dailės skyriumi </w:t>
      </w:r>
      <w:r>
        <w:rPr>
          <w:rFonts w:eastAsia="Calibri"/>
          <w:szCs w:val="24"/>
        </w:rPr>
        <w:t>(edukacinių erdvių atnaujinimas ir ugdymo aplinkos modernizavimas).</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1371"/>
        <w:gridCol w:w="1831"/>
        <w:gridCol w:w="1675"/>
        <w:gridCol w:w="9"/>
        <w:gridCol w:w="1360"/>
        <w:gridCol w:w="4311"/>
        <w:gridCol w:w="2115"/>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00024C">
            <w:pPr>
              <w:suppressAutoHyphens/>
              <w:jc w:val="center"/>
              <w:rPr>
                <w:rFonts w:eastAsia="Calibri"/>
                <w:szCs w:val="24"/>
                <w:lang w:eastAsia="ar-SA"/>
              </w:rPr>
            </w:pPr>
            <w:r>
              <w:rPr>
                <w:rFonts w:eastAsia="Calibri"/>
                <w:szCs w:val="24"/>
                <w:lang w:eastAsia="ar-SA"/>
              </w:rPr>
              <w:t>2017</w:t>
            </w:r>
          </w:p>
        </w:tc>
        <w:tc>
          <w:tcPr>
            <w:tcW w:w="474" w:type="pct"/>
          </w:tcPr>
          <w:p w:rsidR="009247BC" w:rsidRDefault="0000024C">
            <w:pPr>
              <w:suppressAutoHyphens/>
              <w:jc w:val="center"/>
              <w:rPr>
                <w:rFonts w:eastAsia="Calibri"/>
                <w:szCs w:val="24"/>
                <w:lang w:eastAsia="ar-SA"/>
              </w:rPr>
            </w:pPr>
            <w:r>
              <w:rPr>
                <w:rFonts w:eastAsia="Calibri"/>
                <w:szCs w:val="24"/>
                <w:lang w:eastAsia="ar-SA"/>
              </w:rPr>
              <w:t>2020</w:t>
            </w:r>
          </w:p>
        </w:tc>
        <w:tc>
          <w:tcPr>
            <w:tcW w:w="633" w:type="pct"/>
          </w:tcPr>
          <w:p w:rsidR="009247BC" w:rsidRDefault="0000024C">
            <w:pPr>
              <w:suppressAutoHyphens/>
              <w:jc w:val="center"/>
              <w:rPr>
                <w:rFonts w:eastAsia="Calibri"/>
                <w:szCs w:val="24"/>
                <w:lang w:eastAsia="ar-SA"/>
              </w:rPr>
            </w:pPr>
            <w:r>
              <w:rPr>
                <w:rFonts w:eastAsia="Calibri"/>
                <w:szCs w:val="24"/>
                <w:lang w:eastAsia="ar-SA"/>
              </w:rPr>
              <w:t>Pasvalio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ŠMSM</w:t>
            </w:r>
          </w:p>
        </w:tc>
        <w:tc>
          <w:tcPr>
            <w:tcW w:w="473" w:type="pct"/>
            <w:gridSpan w:val="2"/>
          </w:tcPr>
          <w:p w:rsidR="009247BC" w:rsidRDefault="0000024C">
            <w:pPr>
              <w:suppressAutoHyphens/>
              <w:jc w:val="center"/>
              <w:rPr>
                <w:rFonts w:eastAsia="Calibri"/>
                <w:szCs w:val="24"/>
                <w:lang w:eastAsia="ar-SA"/>
              </w:rPr>
            </w:pPr>
            <w:r>
              <w:rPr>
                <w:rFonts w:eastAsia="Calibri"/>
                <w:szCs w:val="24"/>
                <w:lang w:eastAsia="ar-SA"/>
              </w:rPr>
              <w:t>9.1.3.</w:t>
            </w:r>
          </w:p>
        </w:tc>
        <w:tc>
          <w:tcPr>
            <w:tcW w:w="1489" w:type="pct"/>
          </w:tcPr>
          <w:p w:rsidR="009247BC" w:rsidRDefault="0000024C">
            <w:pPr>
              <w:suppressAutoHyphens/>
              <w:jc w:val="center"/>
              <w:rPr>
                <w:rFonts w:eastAsia="Calibri"/>
                <w:szCs w:val="24"/>
                <w:lang w:eastAsia="ar-SA"/>
              </w:rPr>
            </w:pPr>
            <w:r>
              <w:rPr>
                <w:rFonts w:eastAsia="Calibri"/>
                <w:bCs/>
                <w:color w:val="000000"/>
                <w:szCs w:val="24"/>
              </w:rPr>
              <w:t>Padidinti bendrojo ugdymo ir neformaliojo švietimo įstaigų (ypač vykdančių ikimokyklinio ir priešmokyklinio ugdymo programas) tinklo veiklos efektyvumą</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1.1.16v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46"/>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rFonts w:eastAsia="Calibri"/>
                <w:color w:val="000000"/>
                <w:szCs w:val="24"/>
                <w:lang w:eastAsia="lt-LT"/>
              </w:rPr>
              <w:t>226 395</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33 959</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33 959</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192 436</w:t>
            </w:r>
          </w:p>
        </w:tc>
      </w:tr>
    </w:tbl>
    <w:p w:rsidR="009247BC" w:rsidRDefault="009247BC">
      <w:pPr>
        <w:spacing w:line="276" w:lineRule="auto"/>
        <w:rPr>
          <w:rFonts w:eastAsia="Calibri"/>
          <w:b/>
          <w:szCs w:val="24"/>
          <w:lang w:eastAsia="ar-SA"/>
        </w:rPr>
      </w:pPr>
    </w:p>
    <w:p w:rsidR="009247BC" w:rsidRDefault="0000024C">
      <w:pPr>
        <w:spacing w:line="276" w:lineRule="auto"/>
        <w:jc w:val="both"/>
        <w:rPr>
          <w:rFonts w:eastAsia="Calibri"/>
          <w:szCs w:val="24"/>
          <w:u w:val="single"/>
          <w:lang w:eastAsia="ar-SA"/>
        </w:rPr>
      </w:pPr>
      <w:r>
        <w:rPr>
          <w:rFonts w:eastAsia="Calibri"/>
          <w:b/>
          <w:szCs w:val="24"/>
          <w:u w:val="single"/>
          <w:lang w:eastAsia="ar-SA"/>
        </w:rPr>
        <w:t xml:space="preserve">1.1.17v Veiksmas: </w:t>
      </w:r>
      <w:r>
        <w:rPr>
          <w:rFonts w:eastAsia="Calibri"/>
          <w:b/>
          <w:szCs w:val="24"/>
          <w:u w:val="single"/>
        </w:rPr>
        <w:t xml:space="preserve">Dviračių transporto infrastruktūros plėtra Taikos g. Pasvalio mieste </w:t>
      </w:r>
      <w:r>
        <w:rPr>
          <w:rFonts w:eastAsia="Calibri"/>
          <w:szCs w:val="24"/>
          <w:u w:val="single"/>
        </w:rPr>
        <w:t>(</w:t>
      </w:r>
      <w:r>
        <w:rPr>
          <w:rFonts w:eastAsia="Calibri"/>
          <w:szCs w:val="24"/>
        </w:rPr>
        <w:t>dviračių takų Pasvalio miesto Taikos g. įrengimas, sužymėjimas. Projekto metu numatoma įrengti – dviračių takus Taikos (641 m) g. Šis takas leis sujungti nuo priemiestinės Diliauskų gyvenvietės link Pasvalio miesto ribų nutiestą pėsčiųjų ir dviračių taką su Pasvalio miesto centru).</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1371"/>
        <w:gridCol w:w="1831"/>
        <w:gridCol w:w="1675"/>
        <w:gridCol w:w="9"/>
        <w:gridCol w:w="1360"/>
        <w:gridCol w:w="4311"/>
        <w:gridCol w:w="2115"/>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00024C">
            <w:pPr>
              <w:suppressAutoHyphens/>
              <w:jc w:val="center"/>
              <w:rPr>
                <w:rFonts w:eastAsia="Calibri"/>
                <w:szCs w:val="24"/>
                <w:lang w:eastAsia="ar-SA"/>
              </w:rPr>
            </w:pPr>
            <w:r>
              <w:rPr>
                <w:rFonts w:eastAsia="Calibri"/>
                <w:szCs w:val="24"/>
                <w:lang w:eastAsia="ar-SA"/>
              </w:rPr>
              <w:t>2017</w:t>
            </w:r>
          </w:p>
        </w:tc>
        <w:tc>
          <w:tcPr>
            <w:tcW w:w="474" w:type="pct"/>
          </w:tcPr>
          <w:p w:rsidR="009247BC" w:rsidRDefault="0000024C">
            <w:pPr>
              <w:suppressAutoHyphens/>
              <w:jc w:val="center"/>
              <w:rPr>
                <w:rFonts w:eastAsia="Calibri"/>
                <w:szCs w:val="24"/>
                <w:lang w:eastAsia="ar-SA"/>
              </w:rPr>
            </w:pPr>
            <w:r>
              <w:rPr>
                <w:rFonts w:eastAsia="Calibri"/>
                <w:szCs w:val="24"/>
                <w:lang w:eastAsia="ar-SA"/>
              </w:rPr>
              <w:t>2019</w:t>
            </w:r>
          </w:p>
        </w:tc>
        <w:tc>
          <w:tcPr>
            <w:tcW w:w="633" w:type="pct"/>
          </w:tcPr>
          <w:p w:rsidR="009247BC" w:rsidRDefault="0000024C">
            <w:pPr>
              <w:suppressAutoHyphens/>
              <w:jc w:val="center"/>
              <w:rPr>
                <w:rFonts w:eastAsia="Calibri"/>
                <w:szCs w:val="24"/>
                <w:lang w:eastAsia="ar-SA"/>
              </w:rPr>
            </w:pPr>
            <w:r>
              <w:rPr>
                <w:rFonts w:eastAsia="Calibri"/>
                <w:szCs w:val="24"/>
                <w:lang w:eastAsia="ar-SA"/>
              </w:rPr>
              <w:t>Pasvalio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SM</w:t>
            </w:r>
          </w:p>
        </w:tc>
        <w:tc>
          <w:tcPr>
            <w:tcW w:w="473" w:type="pct"/>
            <w:gridSpan w:val="2"/>
          </w:tcPr>
          <w:p w:rsidR="009247BC" w:rsidRDefault="0000024C">
            <w:pPr>
              <w:suppressAutoHyphens/>
              <w:jc w:val="center"/>
              <w:rPr>
                <w:rFonts w:eastAsia="Calibri"/>
                <w:szCs w:val="24"/>
                <w:lang w:eastAsia="ar-SA"/>
              </w:rPr>
            </w:pPr>
            <w:r>
              <w:rPr>
                <w:rFonts w:eastAsia="Calibri"/>
                <w:szCs w:val="24"/>
                <w:lang w:eastAsia="ar-SA"/>
              </w:rPr>
              <w:t>4.5.1.</w:t>
            </w:r>
          </w:p>
        </w:tc>
        <w:tc>
          <w:tcPr>
            <w:tcW w:w="1489" w:type="pct"/>
          </w:tcPr>
          <w:p w:rsidR="009247BC" w:rsidRDefault="0000024C">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išmetimą</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1.1.17v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157"/>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rFonts w:eastAsia="Calibri"/>
                <w:color w:val="000000"/>
                <w:szCs w:val="24"/>
                <w:lang w:eastAsia="lt-LT"/>
              </w:rPr>
              <w:t>76 151</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rPr>
                <w:rFonts w:eastAsia="Calibri"/>
                <w:color w:val="000000"/>
                <w:szCs w:val="24"/>
                <w:lang w:eastAsia="lt-LT"/>
              </w:rPr>
            </w:pPr>
            <w:r>
              <w:rPr>
                <w:rFonts w:eastAsia="Calibri"/>
                <w:color w:val="000000"/>
                <w:szCs w:val="24"/>
                <w:lang w:eastAsia="lt-LT"/>
              </w:rPr>
              <w:t>-</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11 423</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11 423</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64 728</w:t>
            </w:r>
          </w:p>
        </w:tc>
      </w:tr>
    </w:tbl>
    <w:p w:rsidR="009247BC" w:rsidRDefault="009247BC">
      <w:pPr>
        <w:jc w:val="both"/>
        <w:rPr>
          <w:rFonts w:eastAsia="Calibri"/>
          <w:b/>
          <w:szCs w:val="24"/>
          <w:lang w:eastAsia="ar-SA"/>
        </w:rPr>
      </w:pPr>
    </w:p>
    <w:p w:rsidR="009247BC" w:rsidRDefault="0000024C">
      <w:pPr>
        <w:jc w:val="both"/>
        <w:rPr>
          <w:rFonts w:eastAsia="Calibri"/>
          <w:szCs w:val="24"/>
          <w:lang w:eastAsia="ar-SA"/>
        </w:rPr>
      </w:pPr>
      <w:r>
        <w:rPr>
          <w:rFonts w:eastAsia="Calibri"/>
          <w:b/>
          <w:szCs w:val="24"/>
          <w:u w:val="single"/>
          <w:lang w:eastAsia="ar-SA"/>
        </w:rPr>
        <w:t xml:space="preserve">1.1.18v Veiksmas: </w:t>
      </w:r>
      <w:r>
        <w:rPr>
          <w:rFonts w:eastAsia="Calibri"/>
          <w:b/>
          <w:szCs w:val="24"/>
          <w:u w:val="single"/>
        </w:rPr>
        <w:t>Priemonės „Urbanistinės teritorijos Rokiškio mieste tarp Respublikos–Aušros–Parko–Taikos–Vilties–P. Širvio–Jaunystės–Panevėžio–Perkūno–Kauno–J. Basanavičiaus–Ąžuolų–Tyzenhauzų–Pievų–Juodupės–Laisvės g. sutvarkymas ir plėtra, III etapas“</w:t>
      </w:r>
      <w:r>
        <w:rPr>
          <w:rFonts w:eastAsia="Calibri"/>
          <w:szCs w:val="24"/>
        </w:rPr>
        <w:t xml:space="preserve"> (planuojamos veiklos: P. Širvio g. nuo sankirtos su Vilties g. iki Jaunystės g. šaligatvių kairės ir dešinės pusių sutvarkymas ir apšvietimo įrengimas; Jaunystės g. nuo sankirtos su P. Širvio g. iki sankirtos su Panevėžio g. kairės ir dešinės pusių šaligatvių sutvarkymas ir apšvietimo įrengimas; Panevėžio g. (nuo PC „Cento“ iki sankirtos su Respublikos g.) vienos pusės šaligatvio sutvarkymas ir apšvietimo įrengimas; Jaunystės g. atkarpos nuo Jaunystės g. sankirtos su P. Širvio g. iki lopšelio-darželio „Varpelis“ dešinės pusės šaligatvio įrengimas ir kairės pusės apšvietimo įrengimas; atliekų aikštelių Rokiškio mieste prie Aušros g. 26 ir Vilties g. 42 gyvenamųjų namų įrengimas, </w:t>
      </w:r>
      <w:r>
        <w:rPr>
          <w:color w:val="000000"/>
          <w:szCs w:val="24"/>
        </w:rPr>
        <w:t>Rokiškio miesto senamiesčio teritorijos prie Respublikos g. sutvarkymas ir infrastruktūros atnaujinimas</w:t>
      </w:r>
      <w:r>
        <w:rPr>
          <w:rFonts w:eastAsia="Calibri"/>
          <w:szCs w:val="24"/>
        </w:rPr>
        <w:t xml:space="preserve">) (veiksmo santrumpa </w:t>
      </w:r>
      <w:r>
        <w:rPr>
          <w:color w:val="000000"/>
          <w:szCs w:val="24"/>
          <w:lang w:eastAsia="lt-LT"/>
        </w:rPr>
        <w:t>–</w:t>
      </w:r>
      <w:r>
        <w:rPr>
          <w:rFonts w:eastAsia="Calibri"/>
          <w:szCs w:val="24"/>
        </w:rPr>
        <w:t xml:space="preserve"> Priemonės „Urbanistinės teritorijos Rokiškio mieste plėtra, III etapas“).</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1371"/>
        <w:gridCol w:w="1831"/>
        <w:gridCol w:w="1675"/>
        <w:gridCol w:w="9"/>
        <w:gridCol w:w="1360"/>
        <w:gridCol w:w="4311"/>
        <w:gridCol w:w="2115"/>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00024C">
            <w:pPr>
              <w:suppressAutoHyphens/>
              <w:jc w:val="center"/>
              <w:rPr>
                <w:rFonts w:eastAsia="Calibri"/>
                <w:szCs w:val="24"/>
                <w:lang w:eastAsia="ar-SA"/>
              </w:rPr>
            </w:pPr>
            <w:r>
              <w:rPr>
                <w:rFonts w:eastAsia="Calibri"/>
                <w:szCs w:val="24"/>
                <w:lang w:eastAsia="ar-SA"/>
              </w:rPr>
              <w:t>2016</w:t>
            </w:r>
          </w:p>
        </w:tc>
        <w:tc>
          <w:tcPr>
            <w:tcW w:w="474" w:type="pct"/>
          </w:tcPr>
          <w:p w:rsidR="009247BC" w:rsidRDefault="0000024C">
            <w:pPr>
              <w:suppressAutoHyphens/>
              <w:jc w:val="center"/>
              <w:rPr>
                <w:rFonts w:eastAsia="Calibri"/>
                <w:szCs w:val="24"/>
                <w:lang w:eastAsia="ar-SA"/>
              </w:rPr>
            </w:pPr>
            <w:r>
              <w:rPr>
                <w:rFonts w:eastAsia="Calibri"/>
                <w:szCs w:val="24"/>
                <w:lang w:eastAsia="ar-SA"/>
              </w:rPr>
              <w:t>2019</w:t>
            </w:r>
          </w:p>
        </w:tc>
        <w:tc>
          <w:tcPr>
            <w:tcW w:w="633" w:type="pct"/>
          </w:tcPr>
          <w:p w:rsidR="009247BC" w:rsidRDefault="0000024C">
            <w:pPr>
              <w:suppressAutoHyphens/>
              <w:jc w:val="center"/>
              <w:rPr>
                <w:rFonts w:eastAsia="Calibri"/>
                <w:szCs w:val="24"/>
                <w:lang w:eastAsia="ar-SA"/>
              </w:rPr>
            </w:pPr>
            <w:r>
              <w:rPr>
                <w:rFonts w:eastAsia="Calibri"/>
                <w:szCs w:val="24"/>
                <w:lang w:eastAsia="ar-SA"/>
              </w:rPr>
              <w:t>Rokiškio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VRM</w:t>
            </w:r>
          </w:p>
        </w:tc>
        <w:tc>
          <w:tcPr>
            <w:tcW w:w="473" w:type="pct"/>
            <w:gridSpan w:val="2"/>
          </w:tcPr>
          <w:p w:rsidR="009247BC" w:rsidRDefault="0000024C">
            <w:pPr>
              <w:suppressAutoHyphens/>
              <w:jc w:val="center"/>
              <w:rPr>
                <w:rFonts w:eastAsia="Calibri"/>
                <w:szCs w:val="24"/>
                <w:lang w:eastAsia="ar-SA"/>
              </w:rPr>
            </w:pPr>
            <w:r>
              <w:rPr>
                <w:rFonts w:eastAsia="Calibri"/>
                <w:bCs/>
                <w:color w:val="000000"/>
                <w:szCs w:val="24"/>
              </w:rPr>
              <w:t>7.1.1.</w:t>
            </w:r>
          </w:p>
        </w:tc>
        <w:tc>
          <w:tcPr>
            <w:tcW w:w="1489"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1.1.18v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02"/>
        <w:gridCol w:w="16"/>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1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92"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24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02"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1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rFonts w:eastAsia="Calibri"/>
                <w:color w:val="000000"/>
                <w:szCs w:val="24"/>
                <w:lang w:eastAsia="lt-LT"/>
              </w:rPr>
              <w:t>521 863</w:t>
            </w:r>
          </w:p>
        </w:tc>
        <w:tc>
          <w:tcPr>
            <w:tcW w:w="1417" w:type="dxa"/>
            <w:noWrap/>
          </w:tcPr>
          <w:p w:rsidR="009247BC" w:rsidRDefault="0000024C">
            <w:pPr>
              <w:jc w:val="center"/>
              <w:rPr>
                <w:rFonts w:eastAsia="Calibri"/>
                <w:color w:val="000000"/>
                <w:szCs w:val="24"/>
                <w:highlight w:val="yellow"/>
                <w:lang w:eastAsia="lt-LT"/>
              </w:rPr>
            </w:pPr>
            <w:r>
              <w:rPr>
                <w:rFonts w:eastAsia="Calibri"/>
                <w:color w:val="000000"/>
                <w:szCs w:val="24"/>
                <w:lang w:eastAsia="lt-LT"/>
              </w:rPr>
              <w:t>39 139</w:t>
            </w:r>
          </w:p>
        </w:tc>
        <w:tc>
          <w:tcPr>
            <w:tcW w:w="1418" w:type="dxa"/>
            <w:gridSpan w:val="2"/>
          </w:tcPr>
          <w:p w:rsidR="009247BC" w:rsidRDefault="0000024C">
            <w:pPr>
              <w:jc w:val="center"/>
              <w:rPr>
                <w:rFonts w:eastAsia="Calibri"/>
                <w:color w:val="000000"/>
                <w:szCs w:val="24"/>
                <w:highlight w:val="yellow"/>
                <w:lang w:eastAsia="lt-LT"/>
              </w:rPr>
            </w:pPr>
            <w:r>
              <w:rPr>
                <w:rFonts w:eastAsia="Calibri"/>
                <w:color w:val="000000"/>
                <w:szCs w:val="24"/>
                <w:lang w:eastAsia="lt-LT"/>
              </w:rPr>
              <w:t>39 139</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39 140</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39 140</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443 584</w:t>
            </w:r>
          </w:p>
        </w:tc>
      </w:tr>
    </w:tbl>
    <w:p w:rsidR="009247BC" w:rsidRDefault="009247BC">
      <w:pPr>
        <w:suppressAutoHyphens/>
        <w:rPr>
          <w:rFonts w:eastAsia="Calibri"/>
          <w:b/>
          <w:color w:val="5B9BD5"/>
          <w:szCs w:val="24"/>
          <w:u w:val="single"/>
          <w:lang w:eastAsia="ar-SA"/>
        </w:rPr>
      </w:pPr>
    </w:p>
    <w:p w:rsidR="009247BC" w:rsidRDefault="0000024C">
      <w:pPr>
        <w:suppressAutoHyphens/>
        <w:jc w:val="both"/>
        <w:rPr>
          <w:rFonts w:eastAsia="Calibri"/>
          <w:szCs w:val="24"/>
          <w:lang w:eastAsia="ar-SA"/>
        </w:rPr>
      </w:pPr>
      <w:r>
        <w:rPr>
          <w:rFonts w:eastAsia="Calibri"/>
          <w:b/>
          <w:szCs w:val="24"/>
          <w:u w:val="single"/>
          <w:lang w:eastAsia="ar-SA"/>
        </w:rPr>
        <w:t xml:space="preserve">1.1.19v Veiksmas: </w:t>
      </w:r>
      <w:r>
        <w:rPr>
          <w:rFonts w:eastAsia="Calibri"/>
          <w:b/>
          <w:szCs w:val="24"/>
          <w:u w:val="single"/>
        </w:rPr>
        <w:t xml:space="preserve">Rokiškio rajono savivaldybės Juozo Keliuočio viešosios bibliotekos pastato Rokiškyje, Nepriklausomybės aikštės 16, ir kiemo rekonstravimas bei modernizavimas bei priestato statyba </w:t>
      </w:r>
      <w:r>
        <w:rPr>
          <w:rFonts w:eastAsia="Calibri"/>
          <w:szCs w:val="24"/>
        </w:rPr>
        <w:t xml:space="preserve">(esamo Rokiškio rajono savivaldybės Juozo Keliuočio viešosios bibliotekos pastato Rokiškyje, Nepriklausomybės aikštės 16, rekonstravimas, </w:t>
      </w:r>
      <w:r>
        <w:rPr>
          <w:szCs w:val="24"/>
        </w:rPr>
        <w:t>naujo priestato statyba bei turimo kiemo ir jame esančių statinių rekonstrukcija</w:t>
      </w:r>
      <w:r>
        <w:rPr>
          <w:rFonts w:eastAsia="Calibri"/>
          <w:szCs w:val="24"/>
        </w:rPr>
        <w:t xml:space="preserve">) (veiksmo santrumpa </w:t>
      </w:r>
      <w:r>
        <w:rPr>
          <w:color w:val="000000"/>
          <w:szCs w:val="24"/>
          <w:lang w:eastAsia="lt-LT"/>
        </w:rPr>
        <w:t>–</w:t>
      </w:r>
      <w:r>
        <w:rPr>
          <w:rFonts w:eastAsia="Calibri"/>
          <w:szCs w:val="24"/>
        </w:rPr>
        <w:t xml:space="preserve"> Rokiškio J. Keliuočio viešosios bibliotekos pastato Rokiškyje, Nepriklausomybės a. 16, ir kiemo rekonstravimas bei modernizavimas ir priestato statyba).</w:t>
      </w:r>
    </w:p>
    <w:tbl>
      <w:tblPr>
        <w:tblW w:w="47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72"/>
        <w:gridCol w:w="1930"/>
        <w:gridCol w:w="1579"/>
        <w:gridCol w:w="1162"/>
        <w:gridCol w:w="4644"/>
        <w:gridCol w:w="2114"/>
      </w:tblGrid>
      <w:tr w:rsidR="009247BC">
        <w:tc>
          <w:tcPr>
            <w:tcW w:w="615"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0"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61"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41"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89"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25"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15" w:type="pct"/>
          </w:tcPr>
          <w:p w:rsidR="009247BC" w:rsidRDefault="0000024C">
            <w:pPr>
              <w:suppressAutoHyphens/>
              <w:jc w:val="center"/>
              <w:rPr>
                <w:rFonts w:eastAsia="Calibri"/>
                <w:szCs w:val="24"/>
                <w:lang w:eastAsia="ar-SA"/>
              </w:rPr>
            </w:pPr>
            <w:r>
              <w:rPr>
                <w:rFonts w:eastAsia="Calibri"/>
                <w:szCs w:val="24"/>
                <w:lang w:eastAsia="ar-SA"/>
              </w:rPr>
              <w:t>2017</w:t>
            </w:r>
          </w:p>
        </w:tc>
        <w:tc>
          <w:tcPr>
            <w:tcW w:w="470" w:type="pct"/>
          </w:tcPr>
          <w:p w:rsidR="009247BC" w:rsidRDefault="0000024C">
            <w:pPr>
              <w:suppressAutoHyphens/>
              <w:jc w:val="center"/>
              <w:rPr>
                <w:rFonts w:eastAsia="Calibri"/>
                <w:szCs w:val="24"/>
                <w:lang w:eastAsia="ar-SA"/>
              </w:rPr>
            </w:pPr>
            <w:r>
              <w:rPr>
                <w:rFonts w:eastAsia="Calibri"/>
                <w:szCs w:val="24"/>
                <w:lang w:eastAsia="ar-SA"/>
              </w:rPr>
              <w:t>2019</w:t>
            </w:r>
          </w:p>
        </w:tc>
        <w:tc>
          <w:tcPr>
            <w:tcW w:w="661" w:type="pct"/>
          </w:tcPr>
          <w:p w:rsidR="009247BC" w:rsidRDefault="0000024C">
            <w:pPr>
              <w:suppressAutoHyphens/>
              <w:jc w:val="center"/>
              <w:rPr>
                <w:rFonts w:eastAsia="Calibri"/>
                <w:szCs w:val="24"/>
                <w:lang w:eastAsia="ar-SA"/>
              </w:rPr>
            </w:pPr>
            <w:r>
              <w:rPr>
                <w:rFonts w:eastAsia="Calibri"/>
                <w:szCs w:val="24"/>
                <w:lang w:eastAsia="ar-SA"/>
              </w:rPr>
              <w:t>Rokiškio rajono savivaldybės administracija</w:t>
            </w:r>
          </w:p>
        </w:tc>
        <w:tc>
          <w:tcPr>
            <w:tcW w:w="541" w:type="pct"/>
          </w:tcPr>
          <w:p w:rsidR="009247BC" w:rsidRDefault="0000024C">
            <w:pPr>
              <w:suppressAutoHyphens/>
              <w:jc w:val="center"/>
              <w:rPr>
                <w:rFonts w:eastAsia="Calibri"/>
                <w:szCs w:val="24"/>
                <w:lang w:eastAsia="ar-SA"/>
              </w:rPr>
            </w:pPr>
            <w:r>
              <w:rPr>
                <w:rFonts w:eastAsia="Calibri"/>
                <w:szCs w:val="24"/>
                <w:lang w:eastAsia="ar-SA"/>
              </w:rPr>
              <w:t>KM</w:t>
            </w:r>
          </w:p>
        </w:tc>
        <w:tc>
          <w:tcPr>
            <w:tcW w:w="398"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591"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25"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1.1.19v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8"/>
        <w:gridCol w:w="1701"/>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Privačios lėšos </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488"/>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bCs/>
                <w:szCs w:val="24"/>
              </w:rPr>
              <w:t>1 280 521</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780 000</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1" w:type="dxa"/>
          </w:tcPr>
          <w:p w:rsidR="009247BC" w:rsidRDefault="0000024C">
            <w:pPr>
              <w:ind w:firstLine="62"/>
              <w:jc w:val="center"/>
              <w:rPr>
                <w:rFonts w:eastAsia="Calibri"/>
                <w:color w:val="000000"/>
                <w:szCs w:val="24"/>
                <w:lang w:eastAsia="lt-LT"/>
              </w:rPr>
            </w:pPr>
            <w:r>
              <w:rPr>
                <w:rFonts w:eastAsia="Calibri"/>
                <w:color w:val="000000"/>
                <w:szCs w:val="24"/>
                <w:lang w:eastAsia="lt-LT"/>
              </w:rPr>
              <w:t>213 637</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213 637</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286 884</w:t>
            </w:r>
          </w:p>
        </w:tc>
      </w:tr>
    </w:tbl>
    <w:p w:rsidR="009247BC" w:rsidRDefault="009247BC">
      <w:pPr>
        <w:suppressAutoHyphens/>
        <w:rPr>
          <w:rFonts w:eastAsia="Calibri"/>
          <w:b/>
          <w:color w:val="5B9BD5"/>
          <w:szCs w:val="24"/>
          <w:lang w:eastAsia="ar-SA"/>
        </w:rPr>
      </w:pPr>
    </w:p>
    <w:p w:rsidR="009247BC" w:rsidRDefault="0000024C">
      <w:pPr>
        <w:spacing w:line="276" w:lineRule="auto"/>
        <w:jc w:val="both"/>
        <w:rPr>
          <w:rFonts w:eastAsia="Calibri"/>
          <w:b/>
          <w:szCs w:val="24"/>
          <w:u w:val="single"/>
          <w:lang w:eastAsia="ar-SA"/>
        </w:rPr>
      </w:pPr>
      <w:r>
        <w:rPr>
          <w:rFonts w:eastAsia="Calibri"/>
          <w:b/>
          <w:szCs w:val="24"/>
          <w:u w:val="single"/>
          <w:lang w:eastAsia="ar-SA"/>
        </w:rPr>
        <w:t xml:space="preserve">1.1.20v Veiksmas: </w:t>
      </w:r>
      <w:r>
        <w:rPr>
          <w:b/>
          <w:szCs w:val="24"/>
          <w:u w:val="single"/>
        </w:rPr>
        <w:t>Rokiškio miesto Kauno ir Perkūno gatvių dalių rekonstravimas</w:t>
      </w:r>
      <w:r>
        <w:rPr>
          <w:b/>
          <w:szCs w:val="24"/>
        </w:rPr>
        <w:t xml:space="preserve"> </w:t>
      </w:r>
      <w:r>
        <w:rPr>
          <w:rFonts w:eastAsia="Calibri"/>
          <w:szCs w:val="24"/>
        </w:rPr>
        <w:t xml:space="preserve">(eismo saugumo priemonių diegimas (pėsčiųjų ir dviračių tako įrengimas, </w:t>
      </w:r>
      <w:r>
        <w:rPr>
          <w:szCs w:val="24"/>
        </w:rPr>
        <w:t>švieslentės momentinio važiavimo greičio matavimui įrengimas</w:t>
      </w:r>
      <w:r>
        <w:rPr>
          <w:rFonts w:eastAsia="Calibri"/>
          <w:szCs w:val="24"/>
        </w:rPr>
        <w:t xml:space="preserve">, gatvių apšvietimo rekonstravimas), gatvių dangos rekonstravimas, lietaus nuotekų sistemos įrengimas. Siektini rezultato rodikliai: </w:t>
      </w:r>
      <w:r>
        <w:rPr>
          <w:rFonts w:eastAsia="Calibri"/>
          <w:color w:val="000000"/>
          <w:szCs w:val="24"/>
        </w:rPr>
        <w:t xml:space="preserve">rekonstruoti esami automobilių keliai (savivaldybių keliai ir gatvės) – </w:t>
      </w:r>
      <w:r>
        <w:rPr>
          <w:rFonts w:eastAsia="Calibri"/>
          <w:szCs w:val="24"/>
        </w:rPr>
        <w:t>0,8 km</w:t>
      </w:r>
      <w:r>
        <w:rPr>
          <w:rFonts w:eastAsia="Calibri"/>
          <w:color w:val="000000"/>
          <w:szCs w:val="24"/>
        </w:rPr>
        <w:t>; sutrumpėjęs kelionės rekonstruotomis gatvėmis laikas – 20 proc.</w:t>
      </w:r>
      <w:r>
        <w:rPr>
          <w:rFonts w:eastAsia="Calibri"/>
          <w:szCs w:val="24"/>
        </w:rPr>
        <w:t>).</w:t>
      </w:r>
    </w:p>
    <w:tbl>
      <w:tblPr>
        <w:tblW w:w="481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2"/>
        <w:gridCol w:w="1370"/>
        <w:gridCol w:w="1831"/>
        <w:gridCol w:w="1678"/>
        <w:gridCol w:w="6"/>
        <w:gridCol w:w="1364"/>
        <w:gridCol w:w="4439"/>
        <w:gridCol w:w="2180"/>
        <w:gridCol w:w="9"/>
      </w:tblGrid>
      <w:tr w:rsidR="009247BC">
        <w:trPr>
          <w:gridAfter w:val="1"/>
          <w:wAfter w:w="3" w:type="pct"/>
        </w:trPr>
        <w:tc>
          <w:tcPr>
            <w:tcW w:w="611"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67"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24"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74"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77"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43"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11" w:type="pct"/>
          </w:tcPr>
          <w:p w:rsidR="009247BC" w:rsidRDefault="0000024C">
            <w:pPr>
              <w:suppressAutoHyphens/>
              <w:jc w:val="center"/>
              <w:rPr>
                <w:rFonts w:eastAsia="Calibri"/>
                <w:szCs w:val="24"/>
                <w:lang w:eastAsia="ar-SA"/>
              </w:rPr>
            </w:pPr>
            <w:r>
              <w:rPr>
                <w:rFonts w:eastAsia="Calibri"/>
                <w:szCs w:val="24"/>
                <w:lang w:eastAsia="ar-SA"/>
              </w:rPr>
              <w:t>2017</w:t>
            </w:r>
          </w:p>
        </w:tc>
        <w:tc>
          <w:tcPr>
            <w:tcW w:w="467" w:type="pct"/>
          </w:tcPr>
          <w:p w:rsidR="009247BC" w:rsidRDefault="0000024C">
            <w:pPr>
              <w:suppressAutoHyphens/>
              <w:jc w:val="center"/>
              <w:rPr>
                <w:rFonts w:eastAsia="Calibri"/>
                <w:szCs w:val="24"/>
                <w:lang w:eastAsia="ar-SA"/>
              </w:rPr>
            </w:pPr>
            <w:r>
              <w:rPr>
                <w:rFonts w:eastAsia="Calibri"/>
                <w:szCs w:val="24"/>
                <w:lang w:eastAsia="ar-SA"/>
              </w:rPr>
              <w:t>2019</w:t>
            </w:r>
          </w:p>
        </w:tc>
        <w:tc>
          <w:tcPr>
            <w:tcW w:w="624" w:type="pct"/>
          </w:tcPr>
          <w:p w:rsidR="009247BC" w:rsidRDefault="0000024C">
            <w:pPr>
              <w:suppressAutoHyphens/>
              <w:ind w:firstLine="60"/>
              <w:jc w:val="center"/>
              <w:rPr>
                <w:rFonts w:eastAsia="Calibri"/>
                <w:szCs w:val="24"/>
                <w:lang w:eastAsia="ar-SA"/>
              </w:rPr>
            </w:pPr>
            <w:r>
              <w:rPr>
                <w:rFonts w:eastAsia="Calibri"/>
                <w:szCs w:val="24"/>
                <w:lang w:eastAsia="ar-SA"/>
              </w:rPr>
              <w:t>Rokiškio rajono savivaldybės administracija</w:t>
            </w:r>
          </w:p>
        </w:tc>
        <w:tc>
          <w:tcPr>
            <w:tcW w:w="572" w:type="pct"/>
          </w:tcPr>
          <w:p w:rsidR="009247BC" w:rsidRDefault="0000024C">
            <w:pPr>
              <w:suppressAutoHyphens/>
              <w:jc w:val="center"/>
              <w:rPr>
                <w:rFonts w:eastAsia="Calibri"/>
                <w:szCs w:val="24"/>
                <w:lang w:eastAsia="ar-SA"/>
              </w:rPr>
            </w:pPr>
            <w:r>
              <w:rPr>
                <w:rFonts w:eastAsia="Calibri"/>
                <w:szCs w:val="24"/>
                <w:lang w:eastAsia="ar-SA"/>
              </w:rPr>
              <w:t>SM</w:t>
            </w:r>
          </w:p>
        </w:tc>
        <w:tc>
          <w:tcPr>
            <w:tcW w:w="467" w:type="pct"/>
            <w:gridSpan w:val="2"/>
          </w:tcPr>
          <w:p w:rsidR="009247BC" w:rsidRDefault="0000024C">
            <w:pPr>
              <w:suppressAutoHyphens/>
              <w:jc w:val="center"/>
              <w:rPr>
                <w:rFonts w:eastAsia="Calibri"/>
                <w:szCs w:val="24"/>
                <w:lang w:eastAsia="ar-SA"/>
              </w:rPr>
            </w:pPr>
            <w:r>
              <w:rPr>
                <w:rFonts w:eastAsia="Calibri"/>
                <w:szCs w:val="24"/>
                <w:lang w:eastAsia="ar-SA"/>
              </w:rPr>
              <w:t>6.2.1.</w:t>
            </w:r>
          </w:p>
        </w:tc>
        <w:tc>
          <w:tcPr>
            <w:tcW w:w="1513" w:type="pct"/>
          </w:tcPr>
          <w:p w:rsidR="009247BC" w:rsidRDefault="0000024C">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746" w:type="pct"/>
            <w:gridSpan w:val="2"/>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1.1.20v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417"/>
        <w:gridCol w:w="1703"/>
        <w:gridCol w:w="1274"/>
        <w:gridCol w:w="1700"/>
        <w:gridCol w:w="16"/>
        <w:gridCol w:w="1263"/>
        <w:gridCol w:w="1417"/>
        <w:gridCol w:w="1303"/>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4"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9"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2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4"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ind w:firstLine="124"/>
              <w:jc w:val="center"/>
              <w:rPr>
                <w:rFonts w:eastAsia="Calibri"/>
                <w:color w:val="000000"/>
                <w:szCs w:val="24"/>
                <w:lang w:eastAsia="lt-LT"/>
              </w:rPr>
            </w:pPr>
            <w:r>
              <w:rPr>
                <w:szCs w:val="24"/>
              </w:rPr>
              <w:t>807 946</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3" w:type="dxa"/>
          </w:tcPr>
          <w:p w:rsidR="009247BC" w:rsidRDefault="0000024C">
            <w:pPr>
              <w:ind w:firstLine="124"/>
              <w:jc w:val="center"/>
              <w:rPr>
                <w:rFonts w:eastAsia="Calibri"/>
                <w:color w:val="000000"/>
                <w:szCs w:val="24"/>
                <w:lang w:eastAsia="lt-LT"/>
              </w:rPr>
            </w:pPr>
            <w:r>
              <w:rPr>
                <w:szCs w:val="24"/>
                <w:lang w:eastAsia="lt-LT"/>
              </w:rPr>
              <w:t>121 192</w:t>
            </w:r>
          </w:p>
        </w:tc>
        <w:tc>
          <w:tcPr>
            <w:tcW w:w="1274" w:type="dxa"/>
          </w:tcPr>
          <w:p w:rsidR="009247BC" w:rsidRDefault="0000024C">
            <w:pPr>
              <w:ind w:firstLine="124"/>
              <w:jc w:val="center"/>
              <w:rPr>
                <w:rFonts w:eastAsia="Calibri"/>
                <w:color w:val="000000"/>
                <w:szCs w:val="24"/>
                <w:lang w:eastAsia="lt-LT"/>
              </w:rPr>
            </w:pPr>
            <w:r>
              <w:rPr>
                <w:szCs w:val="24"/>
                <w:lang w:eastAsia="lt-LT"/>
              </w:rPr>
              <w:t>121 192</w:t>
            </w:r>
          </w:p>
        </w:tc>
        <w:tc>
          <w:tcPr>
            <w:tcW w:w="1716" w:type="dxa"/>
            <w:gridSpan w:val="2"/>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6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686 754</w:t>
            </w:r>
          </w:p>
        </w:tc>
      </w:tr>
    </w:tbl>
    <w:p w:rsidR="009247BC" w:rsidRDefault="009247BC">
      <w:pPr>
        <w:spacing w:line="276" w:lineRule="auto"/>
        <w:rPr>
          <w:rFonts w:eastAsia="Calibri"/>
          <w:b/>
          <w:szCs w:val="24"/>
          <w:u w:val="single"/>
          <w:lang w:eastAsia="ar-SA"/>
        </w:rPr>
      </w:pPr>
    </w:p>
    <w:p w:rsidR="009247BC" w:rsidRDefault="0000024C">
      <w:pPr>
        <w:spacing w:line="276" w:lineRule="auto"/>
        <w:jc w:val="both"/>
        <w:rPr>
          <w:rFonts w:eastAsia="Calibri"/>
          <w:b/>
          <w:szCs w:val="24"/>
          <w:u w:val="single"/>
          <w:lang w:eastAsia="ar-SA"/>
        </w:rPr>
      </w:pPr>
      <w:r>
        <w:rPr>
          <w:rFonts w:eastAsia="Calibri"/>
          <w:b/>
          <w:szCs w:val="24"/>
          <w:u w:val="single"/>
          <w:lang w:eastAsia="ar-SA"/>
        </w:rPr>
        <w:t xml:space="preserve">1.1.21v Veiksmas: </w:t>
      </w:r>
      <w:r>
        <w:rPr>
          <w:rFonts w:eastAsia="Calibri"/>
          <w:b/>
          <w:szCs w:val="24"/>
          <w:u w:val="single"/>
        </w:rPr>
        <w:t>Rokiškio miesto Aušros g. (nuo sankirtos su J. Gruodžio g. iki sankirtos su Kauno g.) rekonstravimas</w:t>
      </w:r>
      <w:r>
        <w:rPr>
          <w:rFonts w:eastAsia="Calibri"/>
          <w:szCs w:val="24"/>
        </w:rPr>
        <w:t xml:space="preserve"> (planuojamas eismo saugumo priemonių diegimas (pėsčiųjų ir dviračių tako 2,5 m pločio įrengimas, gatvės apšvietimo rekonstravimas), gatvės dangos rekonstravimas (važiuojamoji dalis – 6,0 m), lietaus nuotekų sistemos įrengimas. Siektini rodikliai: rekonstruoti esami automobilių keliai (savivaldybių keliai ir gatvės) – 0,36 km; sutrumpėjęs kelionės rekonstruota gatve laikas – 20 proc.).</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1371"/>
        <w:gridCol w:w="1831"/>
        <w:gridCol w:w="1675"/>
        <w:gridCol w:w="9"/>
        <w:gridCol w:w="1360"/>
        <w:gridCol w:w="4311"/>
        <w:gridCol w:w="2115"/>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00024C">
            <w:pPr>
              <w:suppressAutoHyphens/>
              <w:jc w:val="center"/>
              <w:rPr>
                <w:rFonts w:eastAsia="Calibri"/>
                <w:szCs w:val="24"/>
                <w:lang w:eastAsia="ar-SA"/>
              </w:rPr>
            </w:pPr>
            <w:r>
              <w:rPr>
                <w:rFonts w:eastAsia="Calibri"/>
                <w:szCs w:val="24"/>
                <w:lang w:eastAsia="ar-SA"/>
              </w:rPr>
              <w:t>2019</w:t>
            </w:r>
          </w:p>
        </w:tc>
        <w:tc>
          <w:tcPr>
            <w:tcW w:w="474" w:type="pct"/>
          </w:tcPr>
          <w:p w:rsidR="009247BC" w:rsidRDefault="0000024C">
            <w:pPr>
              <w:suppressAutoHyphens/>
              <w:jc w:val="center"/>
              <w:rPr>
                <w:rFonts w:eastAsia="Calibri"/>
                <w:szCs w:val="24"/>
                <w:lang w:eastAsia="ar-SA"/>
              </w:rPr>
            </w:pPr>
            <w:r>
              <w:rPr>
                <w:rFonts w:eastAsia="Calibri"/>
                <w:szCs w:val="24"/>
                <w:lang w:eastAsia="ar-SA"/>
              </w:rPr>
              <w:t>2020</w:t>
            </w:r>
          </w:p>
        </w:tc>
        <w:tc>
          <w:tcPr>
            <w:tcW w:w="633" w:type="pct"/>
          </w:tcPr>
          <w:p w:rsidR="009247BC" w:rsidRDefault="0000024C">
            <w:pPr>
              <w:suppressAutoHyphens/>
              <w:jc w:val="center"/>
              <w:rPr>
                <w:rFonts w:eastAsia="Calibri"/>
                <w:szCs w:val="24"/>
                <w:lang w:eastAsia="ar-SA"/>
              </w:rPr>
            </w:pPr>
            <w:r>
              <w:rPr>
                <w:rFonts w:eastAsia="Calibri"/>
                <w:szCs w:val="24"/>
                <w:lang w:eastAsia="ar-SA"/>
              </w:rPr>
              <w:t>Rokiškio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SM</w:t>
            </w:r>
          </w:p>
        </w:tc>
        <w:tc>
          <w:tcPr>
            <w:tcW w:w="473" w:type="pct"/>
            <w:gridSpan w:val="2"/>
          </w:tcPr>
          <w:p w:rsidR="009247BC" w:rsidRDefault="0000024C">
            <w:pPr>
              <w:suppressAutoHyphens/>
              <w:jc w:val="center"/>
              <w:rPr>
                <w:rFonts w:eastAsia="Calibri"/>
                <w:szCs w:val="24"/>
                <w:lang w:eastAsia="ar-SA"/>
              </w:rPr>
            </w:pPr>
            <w:r>
              <w:rPr>
                <w:rFonts w:eastAsia="Calibri"/>
                <w:szCs w:val="24"/>
                <w:lang w:eastAsia="ar-SA"/>
              </w:rPr>
              <w:t>6.2.1.</w:t>
            </w:r>
          </w:p>
        </w:tc>
        <w:tc>
          <w:tcPr>
            <w:tcW w:w="1489" w:type="pct"/>
          </w:tcPr>
          <w:p w:rsidR="009247BC" w:rsidRDefault="0000024C">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1.1.21v Veiksmo lėšų poreikis ir finansavimo šaltiniai (eurais).</w:t>
      </w:r>
    </w:p>
    <w:tbl>
      <w:tblPr>
        <w:tblW w:w="15197" w:type="dxa"/>
        <w:tblInd w:w="-34" w:type="dxa"/>
        <w:tblLayout w:type="fixed"/>
        <w:tblLook w:val="04A0" w:firstRow="1" w:lastRow="0" w:firstColumn="1" w:lastColumn="0" w:noHBand="0" w:noVBand="1"/>
      </w:tblPr>
      <w:tblGrid>
        <w:gridCol w:w="1698"/>
        <w:gridCol w:w="1415"/>
        <w:gridCol w:w="1420"/>
        <w:gridCol w:w="1703"/>
        <w:gridCol w:w="1275"/>
        <w:gridCol w:w="1702"/>
        <w:gridCol w:w="1277"/>
        <w:gridCol w:w="1418"/>
        <w:gridCol w:w="1304"/>
        <w:gridCol w:w="1985"/>
      </w:tblGrid>
      <w:tr w:rsidR="009247BC">
        <w:trPr>
          <w:trHeight w:val="64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ES lėšos </w:t>
            </w:r>
          </w:p>
        </w:tc>
      </w:tr>
      <w:tr w:rsidR="009247BC">
        <w:trPr>
          <w:trHeight w:val="223"/>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8" w:type="dxa"/>
            <w:noWrap/>
          </w:tcPr>
          <w:p w:rsidR="009247BC" w:rsidRDefault="0000024C">
            <w:pPr>
              <w:jc w:val="center"/>
              <w:rPr>
                <w:rFonts w:eastAsia="Calibri"/>
                <w:color w:val="000000"/>
                <w:szCs w:val="24"/>
                <w:lang w:eastAsia="lt-LT"/>
              </w:rPr>
            </w:pPr>
            <w:r>
              <w:rPr>
                <w:rFonts w:eastAsia="Calibri"/>
                <w:color w:val="000000"/>
                <w:szCs w:val="24"/>
                <w:lang w:eastAsia="lt-LT"/>
              </w:rPr>
              <w:t>474 924</w:t>
            </w:r>
          </w:p>
        </w:tc>
        <w:tc>
          <w:tcPr>
            <w:tcW w:w="1415"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20"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3" w:type="dxa"/>
          </w:tcPr>
          <w:p w:rsidR="009247BC" w:rsidRDefault="0000024C">
            <w:pPr>
              <w:jc w:val="center"/>
              <w:rPr>
                <w:rFonts w:eastAsia="Calibri"/>
                <w:color w:val="000000"/>
                <w:szCs w:val="24"/>
                <w:lang w:eastAsia="lt-LT"/>
              </w:rPr>
            </w:pPr>
            <w:r>
              <w:rPr>
                <w:rFonts w:eastAsia="Calibri"/>
                <w:color w:val="000000"/>
                <w:szCs w:val="24"/>
                <w:lang w:eastAsia="lt-LT"/>
              </w:rPr>
              <w:t>71 238</w:t>
            </w:r>
          </w:p>
        </w:tc>
        <w:tc>
          <w:tcPr>
            <w:tcW w:w="1275" w:type="dxa"/>
          </w:tcPr>
          <w:p w:rsidR="009247BC" w:rsidRDefault="0000024C">
            <w:pPr>
              <w:jc w:val="center"/>
              <w:rPr>
                <w:rFonts w:eastAsia="Calibri"/>
                <w:color w:val="000000"/>
                <w:szCs w:val="24"/>
                <w:lang w:eastAsia="lt-LT"/>
              </w:rPr>
            </w:pPr>
            <w:r>
              <w:rPr>
                <w:rFonts w:eastAsia="Calibri"/>
                <w:color w:val="000000"/>
                <w:szCs w:val="24"/>
                <w:lang w:eastAsia="lt-LT"/>
              </w:rPr>
              <w:t>71 238</w:t>
            </w:r>
          </w:p>
        </w:tc>
        <w:tc>
          <w:tcPr>
            <w:tcW w:w="1702"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403 686</w:t>
            </w:r>
          </w:p>
        </w:tc>
      </w:tr>
    </w:tbl>
    <w:p w:rsidR="009247BC" w:rsidRDefault="009247BC">
      <w:pPr>
        <w:rPr>
          <w:rFonts w:eastAsia="Calibri"/>
          <w:szCs w:val="24"/>
        </w:rPr>
      </w:pPr>
    </w:p>
    <w:p w:rsidR="009247BC" w:rsidRDefault="0000024C">
      <w:pPr>
        <w:suppressAutoHyphens/>
        <w:jc w:val="both"/>
        <w:rPr>
          <w:rFonts w:eastAsia="Calibri"/>
          <w:szCs w:val="24"/>
          <w:u w:val="single"/>
          <w:lang w:eastAsia="ar-SA"/>
        </w:rPr>
      </w:pPr>
      <w:r>
        <w:rPr>
          <w:rFonts w:eastAsia="Calibri"/>
          <w:b/>
          <w:szCs w:val="24"/>
          <w:u w:val="single"/>
          <w:lang w:eastAsia="ar-SA"/>
        </w:rPr>
        <w:t>1.1.22v Veiksmas:</w:t>
      </w:r>
      <w:r>
        <w:rPr>
          <w:rFonts w:eastAsia="Calibri"/>
          <w:b/>
          <w:szCs w:val="24"/>
          <w:u w:val="single"/>
        </w:rPr>
        <w:t xml:space="preserve"> </w:t>
      </w:r>
      <w:r>
        <w:rPr>
          <w:rFonts w:eastAsia="Calibri"/>
          <w:b/>
          <w:szCs w:val="24"/>
        </w:rPr>
        <w:t>Vaikų ir jaunimo ugdymosi galimybių plėtra Rokiškio rajone</w:t>
      </w:r>
      <w:r>
        <w:rPr>
          <w:rFonts w:eastAsia="Calibri"/>
          <w:szCs w:val="24"/>
        </w:rPr>
        <w:t xml:space="preserve"> (neformalaus ugdymo edukacinių erdvių atnaujinimas ir ugdymo aplinkos modernizavimas Rokiškio rajono kūno kultūros ir sporto centre, Rudolfo Lymano muzikos mokykloje, Rokiškio jaunimo centre, Rokiškio choreografijos mokykloje).</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2"/>
        <w:gridCol w:w="1369"/>
        <w:gridCol w:w="1673"/>
        <w:gridCol w:w="1996"/>
        <w:gridCol w:w="1180"/>
        <w:gridCol w:w="1363"/>
        <w:gridCol w:w="2974"/>
        <w:gridCol w:w="2118"/>
      </w:tblGrid>
      <w:tr w:rsidR="009247BC">
        <w:tc>
          <w:tcPr>
            <w:tcW w:w="619"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3"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578" w:type="pct"/>
          </w:tcPr>
          <w:p w:rsidR="009247BC" w:rsidRDefault="009247BC">
            <w:pPr>
              <w:jc w:val="center"/>
              <w:rPr>
                <w:rFonts w:eastAsia="Calibri"/>
                <w:color w:val="000000"/>
                <w:szCs w:val="24"/>
                <w:lang w:eastAsia="lt-LT"/>
              </w:rPr>
            </w:pPr>
          </w:p>
        </w:tc>
        <w:tc>
          <w:tcPr>
            <w:tcW w:w="690"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408"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499"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19" w:type="pct"/>
          </w:tcPr>
          <w:p w:rsidR="009247BC" w:rsidRDefault="0000024C">
            <w:pPr>
              <w:suppressAutoHyphens/>
              <w:jc w:val="center"/>
              <w:rPr>
                <w:rFonts w:eastAsia="Calibri"/>
                <w:szCs w:val="24"/>
                <w:lang w:eastAsia="ar-SA"/>
              </w:rPr>
            </w:pPr>
            <w:r>
              <w:rPr>
                <w:rFonts w:eastAsia="Calibri"/>
                <w:szCs w:val="24"/>
                <w:lang w:eastAsia="ar-SA"/>
              </w:rPr>
              <w:t>2017</w:t>
            </w:r>
          </w:p>
        </w:tc>
        <w:tc>
          <w:tcPr>
            <w:tcW w:w="473" w:type="pct"/>
          </w:tcPr>
          <w:p w:rsidR="009247BC" w:rsidRDefault="0000024C">
            <w:pPr>
              <w:suppressAutoHyphens/>
              <w:jc w:val="center"/>
              <w:rPr>
                <w:rFonts w:eastAsia="Calibri"/>
                <w:szCs w:val="24"/>
                <w:lang w:eastAsia="ar-SA"/>
              </w:rPr>
            </w:pPr>
            <w:r>
              <w:rPr>
                <w:rFonts w:eastAsia="Calibri"/>
                <w:szCs w:val="24"/>
                <w:lang w:eastAsia="ar-SA"/>
              </w:rPr>
              <w:t>2019</w:t>
            </w:r>
          </w:p>
        </w:tc>
        <w:tc>
          <w:tcPr>
            <w:tcW w:w="578" w:type="pct"/>
          </w:tcPr>
          <w:p w:rsidR="009247BC" w:rsidRDefault="009247BC">
            <w:pPr>
              <w:suppressAutoHyphens/>
              <w:ind w:firstLine="60"/>
              <w:jc w:val="center"/>
              <w:rPr>
                <w:rFonts w:eastAsia="Calibri"/>
                <w:szCs w:val="24"/>
                <w:lang w:eastAsia="ar-SA"/>
              </w:rPr>
            </w:pPr>
          </w:p>
        </w:tc>
        <w:tc>
          <w:tcPr>
            <w:tcW w:w="690" w:type="pct"/>
          </w:tcPr>
          <w:p w:rsidR="009247BC" w:rsidRDefault="0000024C">
            <w:pPr>
              <w:suppressAutoHyphens/>
              <w:ind w:firstLine="60"/>
              <w:jc w:val="center"/>
              <w:rPr>
                <w:rFonts w:eastAsia="Calibri"/>
                <w:szCs w:val="24"/>
                <w:lang w:eastAsia="ar-SA"/>
              </w:rPr>
            </w:pPr>
            <w:r>
              <w:rPr>
                <w:rFonts w:eastAsia="Calibri"/>
                <w:szCs w:val="24"/>
                <w:lang w:eastAsia="ar-SA"/>
              </w:rPr>
              <w:t>Rokiškio rajono savivaldybės administracija</w:t>
            </w:r>
          </w:p>
        </w:tc>
        <w:tc>
          <w:tcPr>
            <w:tcW w:w="408" w:type="pct"/>
          </w:tcPr>
          <w:p w:rsidR="009247BC" w:rsidRDefault="0000024C">
            <w:pPr>
              <w:suppressAutoHyphens/>
              <w:jc w:val="center"/>
              <w:rPr>
                <w:rFonts w:eastAsia="Calibri"/>
                <w:szCs w:val="24"/>
                <w:lang w:eastAsia="ar-SA"/>
              </w:rPr>
            </w:pPr>
            <w:r>
              <w:rPr>
                <w:rFonts w:eastAsia="Calibri"/>
                <w:szCs w:val="24"/>
                <w:lang w:eastAsia="ar-SA"/>
              </w:rPr>
              <w:t>ŠMSM</w:t>
            </w:r>
          </w:p>
        </w:tc>
        <w:tc>
          <w:tcPr>
            <w:tcW w:w="471" w:type="pct"/>
          </w:tcPr>
          <w:p w:rsidR="009247BC" w:rsidRDefault="0000024C">
            <w:pPr>
              <w:suppressAutoHyphens/>
              <w:jc w:val="center"/>
              <w:rPr>
                <w:rFonts w:eastAsia="Calibri"/>
                <w:szCs w:val="24"/>
                <w:lang w:eastAsia="ar-SA"/>
              </w:rPr>
            </w:pPr>
            <w:r>
              <w:rPr>
                <w:rFonts w:eastAsia="Calibri"/>
                <w:szCs w:val="24"/>
                <w:lang w:eastAsia="ar-SA"/>
              </w:rPr>
              <w:t>9.1.3.</w:t>
            </w:r>
          </w:p>
        </w:tc>
        <w:tc>
          <w:tcPr>
            <w:tcW w:w="1028" w:type="pct"/>
          </w:tcPr>
          <w:p w:rsidR="009247BC" w:rsidRDefault="0000024C">
            <w:pPr>
              <w:suppressAutoHyphens/>
              <w:jc w:val="center"/>
              <w:rPr>
                <w:rFonts w:eastAsia="Calibri"/>
                <w:szCs w:val="24"/>
                <w:lang w:eastAsia="ar-SA"/>
              </w:rPr>
            </w:pPr>
            <w:r>
              <w:rPr>
                <w:rFonts w:eastAsia="Calibri"/>
                <w:bCs/>
                <w:color w:val="000000"/>
                <w:szCs w:val="24"/>
              </w:rPr>
              <w:t>Padidinti bendrojo ugdymo ir neformaliojo švietimo įstaigų (ypač vykdančių ikimokyklinio ir priešmokyklinio ugdymo programas) tinklo veiklos efektyvumą</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1.1.22v Veiksmo lėšų poreikis ir finansavimo šaltiniai (eurais).</w:t>
      </w:r>
    </w:p>
    <w:tbl>
      <w:tblPr>
        <w:tblW w:w="15197" w:type="dxa"/>
        <w:tblInd w:w="-34" w:type="dxa"/>
        <w:tblLayout w:type="fixed"/>
        <w:tblLook w:val="04A0" w:firstRow="1" w:lastRow="0" w:firstColumn="1" w:lastColumn="0" w:noHBand="0" w:noVBand="1"/>
      </w:tblPr>
      <w:tblGrid>
        <w:gridCol w:w="1699"/>
        <w:gridCol w:w="1416"/>
        <w:gridCol w:w="1419"/>
        <w:gridCol w:w="1701"/>
        <w:gridCol w:w="1275"/>
        <w:gridCol w:w="1703"/>
        <w:gridCol w:w="1277"/>
        <w:gridCol w:w="1418"/>
        <w:gridCol w:w="1304"/>
        <w:gridCol w:w="1985"/>
      </w:tblGrid>
      <w:tr w:rsidR="009247BC">
        <w:trPr>
          <w:trHeight w:val="645"/>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8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46"/>
        </w:trPr>
        <w:tc>
          <w:tcPr>
            <w:tcW w:w="1699"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9" w:type="dxa"/>
            <w:noWrap/>
          </w:tcPr>
          <w:p w:rsidR="009247BC" w:rsidRDefault="0000024C">
            <w:pPr>
              <w:jc w:val="center"/>
              <w:rPr>
                <w:rFonts w:eastAsia="Calibri"/>
                <w:color w:val="000000"/>
                <w:szCs w:val="24"/>
                <w:lang w:eastAsia="lt-LT"/>
              </w:rPr>
            </w:pPr>
            <w:r>
              <w:rPr>
                <w:color w:val="000000"/>
                <w:szCs w:val="24"/>
                <w:lang w:eastAsia="en-GB"/>
              </w:rPr>
              <w:t>435 447</w:t>
            </w:r>
          </w:p>
        </w:tc>
        <w:tc>
          <w:tcPr>
            <w:tcW w:w="1416"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701" w:type="dxa"/>
          </w:tcPr>
          <w:p w:rsidR="009247BC" w:rsidRDefault="0000024C">
            <w:pPr>
              <w:jc w:val="center"/>
              <w:rPr>
                <w:rFonts w:eastAsia="Calibri"/>
                <w:color w:val="000000"/>
                <w:szCs w:val="24"/>
                <w:lang w:eastAsia="lt-LT"/>
              </w:rPr>
            </w:pPr>
            <w:r>
              <w:rPr>
                <w:color w:val="000000"/>
                <w:szCs w:val="24"/>
                <w:lang w:eastAsia="en-GB"/>
              </w:rPr>
              <w:t>65 317</w:t>
            </w:r>
          </w:p>
        </w:tc>
        <w:tc>
          <w:tcPr>
            <w:tcW w:w="1275" w:type="dxa"/>
          </w:tcPr>
          <w:p w:rsidR="009247BC" w:rsidRDefault="0000024C">
            <w:pPr>
              <w:jc w:val="center"/>
              <w:rPr>
                <w:rFonts w:eastAsia="Calibri"/>
                <w:color w:val="000000"/>
                <w:szCs w:val="24"/>
                <w:lang w:eastAsia="lt-LT"/>
              </w:rPr>
            </w:pPr>
            <w:r>
              <w:rPr>
                <w:color w:val="000000"/>
                <w:szCs w:val="24"/>
                <w:lang w:eastAsia="en-GB"/>
              </w:rPr>
              <w:t>65 317</w:t>
            </w:r>
          </w:p>
        </w:tc>
        <w:tc>
          <w:tcPr>
            <w:tcW w:w="170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color w:val="000000"/>
                <w:szCs w:val="24"/>
                <w:lang w:eastAsia="en-GB"/>
              </w:rPr>
              <w:t>370 130</w:t>
            </w:r>
          </w:p>
        </w:tc>
      </w:tr>
    </w:tbl>
    <w:p w:rsidR="009247BC" w:rsidRDefault="009247BC">
      <w:pPr>
        <w:suppressAutoHyphens/>
        <w:rPr>
          <w:rFonts w:eastAsia="Calibri"/>
          <w:b/>
          <w:szCs w:val="24"/>
          <w:u w:val="single"/>
          <w:lang w:eastAsia="ar-SA"/>
        </w:rPr>
      </w:pPr>
    </w:p>
    <w:p w:rsidR="009247BC" w:rsidRDefault="0000024C">
      <w:pPr>
        <w:suppressAutoHyphens/>
        <w:rPr>
          <w:rFonts w:eastAsia="Calibri"/>
          <w:szCs w:val="24"/>
          <w:lang w:eastAsia="ar-SA"/>
        </w:rPr>
      </w:pPr>
      <w:r>
        <w:rPr>
          <w:rFonts w:eastAsia="Calibri"/>
          <w:b/>
          <w:szCs w:val="24"/>
          <w:u w:val="single"/>
          <w:lang w:eastAsia="ar-SA"/>
        </w:rPr>
        <w:t xml:space="preserve">1.1.23v Veiksmas: </w:t>
      </w:r>
      <w:r>
        <w:rPr>
          <w:rFonts w:eastAsia="Calibri"/>
          <w:b/>
          <w:szCs w:val="24"/>
          <w:u w:val="single"/>
        </w:rPr>
        <w:t xml:space="preserve">Sveikatingumo, rekreacijos ir sporto komplekso baseino statyba Rokiškyje </w:t>
      </w:r>
      <w:r>
        <w:rPr>
          <w:rFonts w:eastAsia="Calibri"/>
          <w:szCs w:val="24"/>
        </w:rPr>
        <w:t>(numatoma įrengti 25 m ilgio, 4 takų baseiną su papildoma infrastruktūra (pirčių kompleksu, baseinėliu vaikams ir kt.)).</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2"/>
        <w:gridCol w:w="1368"/>
        <w:gridCol w:w="1831"/>
        <w:gridCol w:w="1683"/>
        <w:gridCol w:w="5671"/>
        <w:gridCol w:w="2114"/>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3"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1" w:type="pct"/>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1"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00024C">
            <w:pPr>
              <w:suppressAutoHyphens/>
              <w:jc w:val="center"/>
              <w:rPr>
                <w:rFonts w:eastAsia="Calibri"/>
                <w:szCs w:val="24"/>
                <w:lang w:eastAsia="ar-SA"/>
              </w:rPr>
            </w:pPr>
            <w:r>
              <w:rPr>
                <w:rFonts w:eastAsia="Calibri"/>
                <w:szCs w:val="24"/>
                <w:lang w:eastAsia="ar-SA"/>
              </w:rPr>
              <w:t>2015</w:t>
            </w:r>
          </w:p>
        </w:tc>
        <w:tc>
          <w:tcPr>
            <w:tcW w:w="473" w:type="pct"/>
          </w:tcPr>
          <w:p w:rsidR="009247BC" w:rsidRDefault="0000024C">
            <w:pPr>
              <w:suppressAutoHyphens/>
              <w:jc w:val="center"/>
              <w:rPr>
                <w:rFonts w:eastAsia="Calibri"/>
                <w:szCs w:val="24"/>
                <w:lang w:eastAsia="ar-SA"/>
              </w:rPr>
            </w:pPr>
            <w:r>
              <w:rPr>
                <w:rFonts w:eastAsia="Calibri"/>
                <w:szCs w:val="24"/>
                <w:lang w:eastAsia="ar-SA"/>
              </w:rPr>
              <w:t>2018</w:t>
            </w:r>
          </w:p>
        </w:tc>
        <w:tc>
          <w:tcPr>
            <w:tcW w:w="633" w:type="pct"/>
          </w:tcPr>
          <w:p w:rsidR="009247BC" w:rsidRDefault="0000024C">
            <w:pPr>
              <w:suppressAutoHyphens/>
              <w:jc w:val="center"/>
              <w:rPr>
                <w:rFonts w:eastAsia="Calibri"/>
                <w:szCs w:val="24"/>
                <w:lang w:eastAsia="ar-SA"/>
              </w:rPr>
            </w:pPr>
            <w:r>
              <w:rPr>
                <w:rFonts w:eastAsia="Calibri"/>
                <w:szCs w:val="24"/>
                <w:lang w:eastAsia="ar-SA"/>
              </w:rPr>
              <w:t>Rokiškio rajono savivaldybės administracija</w:t>
            </w:r>
          </w:p>
        </w:tc>
        <w:tc>
          <w:tcPr>
            <w:tcW w:w="582" w:type="pct"/>
          </w:tcPr>
          <w:p w:rsidR="009247BC" w:rsidRDefault="0000024C">
            <w:pPr>
              <w:suppressAutoHyphens/>
              <w:jc w:val="center"/>
              <w:rPr>
                <w:rFonts w:eastAsia="Calibri"/>
                <w:szCs w:val="24"/>
                <w:lang w:eastAsia="ar-SA"/>
              </w:rPr>
            </w:pPr>
            <w:r>
              <w:rPr>
                <w:rFonts w:eastAsia="Calibri"/>
                <w:szCs w:val="24"/>
                <w:lang w:eastAsia="ar-SA"/>
              </w:rPr>
              <w:t>KKSD</w:t>
            </w:r>
          </w:p>
        </w:tc>
        <w:tc>
          <w:tcPr>
            <w:tcW w:w="1961" w:type="pct"/>
          </w:tcPr>
          <w:p w:rsidR="009247BC" w:rsidRDefault="0000024C">
            <w:pPr>
              <w:suppressAutoHyphens/>
              <w:jc w:val="center"/>
              <w:rPr>
                <w:rFonts w:eastAsia="Calibri"/>
                <w:szCs w:val="24"/>
                <w:lang w:eastAsia="ar-SA"/>
              </w:rPr>
            </w:pPr>
            <w:r>
              <w:rPr>
                <w:rFonts w:eastAsia="Calibri"/>
                <w:szCs w:val="24"/>
                <w:lang w:eastAsia="ar-SA"/>
              </w:rPr>
              <w:t>-</w:t>
            </w:r>
          </w:p>
        </w:tc>
        <w:tc>
          <w:tcPr>
            <w:tcW w:w="731" w:type="pct"/>
            <w:vAlign w:val="center"/>
          </w:tcPr>
          <w:p w:rsidR="009247BC" w:rsidRDefault="0000024C">
            <w:pPr>
              <w:suppressAutoHyphens/>
              <w:jc w:val="center"/>
              <w:rPr>
                <w:rFonts w:eastAsia="Calibri"/>
                <w:szCs w:val="24"/>
                <w:lang w:eastAsia="ar-SA"/>
              </w:rPr>
            </w:pPr>
            <w:r>
              <w:rPr>
                <w:rFonts w:eastAsia="Calibri"/>
                <w:szCs w:val="24"/>
                <w:lang w:eastAsia="ar-SA"/>
              </w:rPr>
              <w:t>-</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1.1.23v Veiksmo lėšų poreikis ir finansavimo šaltiniai (eurais).</w:t>
      </w:r>
    </w:p>
    <w:tbl>
      <w:tblPr>
        <w:tblW w:w="15197" w:type="dxa"/>
        <w:tblInd w:w="-34" w:type="dxa"/>
        <w:tblLayout w:type="fixed"/>
        <w:tblLook w:val="04A0" w:firstRow="1" w:lastRow="0" w:firstColumn="1" w:lastColumn="0" w:noHBand="0" w:noVBand="1"/>
      </w:tblPr>
      <w:tblGrid>
        <w:gridCol w:w="1698"/>
        <w:gridCol w:w="1416"/>
        <w:gridCol w:w="1420"/>
        <w:gridCol w:w="1559"/>
        <w:gridCol w:w="1417"/>
        <w:gridCol w:w="1703"/>
        <w:gridCol w:w="1277"/>
        <w:gridCol w:w="1418"/>
        <w:gridCol w:w="1304"/>
        <w:gridCol w:w="1985"/>
      </w:tblGrid>
      <w:tr w:rsidR="009247BC">
        <w:trPr>
          <w:trHeight w:val="64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283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8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25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55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3"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8" w:type="dxa"/>
            <w:noWrap/>
          </w:tcPr>
          <w:p w:rsidR="009247BC" w:rsidRDefault="0000024C">
            <w:pPr>
              <w:jc w:val="center"/>
              <w:rPr>
                <w:rFonts w:eastAsia="Calibri"/>
                <w:color w:val="000000"/>
                <w:szCs w:val="24"/>
                <w:lang w:eastAsia="lt-LT"/>
              </w:rPr>
            </w:pPr>
            <w:r>
              <w:rPr>
                <w:rFonts w:eastAsia="Calibri"/>
                <w:color w:val="000000"/>
                <w:szCs w:val="24"/>
                <w:lang w:eastAsia="lt-LT"/>
              </w:rPr>
              <w:t>3 735 894</w:t>
            </w:r>
          </w:p>
        </w:tc>
        <w:tc>
          <w:tcPr>
            <w:tcW w:w="1416" w:type="dxa"/>
            <w:noWrap/>
          </w:tcPr>
          <w:p w:rsidR="009247BC" w:rsidRDefault="0000024C">
            <w:pPr>
              <w:jc w:val="center"/>
              <w:rPr>
                <w:rFonts w:eastAsia="Calibri"/>
                <w:color w:val="000000"/>
                <w:szCs w:val="24"/>
                <w:lang w:eastAsia="lt-LT"/>
              </w:rPr>
            </w:pPr>
            <w:r>
              <w:rPr>
                <w:rFonts w:eastAsia="Calibri"/>
                <w:color w:val="000000"/>
                <w:szCs w:val="24"/>
                <w:lang w:eastAsia="lt-LT"/>
              </w:rPr>
              <w:t>2 606 810</w:t>
            </w:r>
          </w:p>
        </w:tc>
        <w:tc>
          <w:tcPr>
            <w:tcW w:w="1420"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559" w:type="dxa"/>
          </w:tcPr>
          <w:p w:rsidR="009247BC" w:rsidRDefault="0000024C">
            <w:pPr>
              <w:jc w:val="center"/>
              <w:rPr>
                <w:rFonts w:eastAsia="Calibri"/>
                <w:color w:val="000000"/>
                <w:szCs w:val="24"/>
                <w:lang w:eastAsia="lt-LT"/>
              </w:rPr>
            </w:pPr>
            <w:r>
              <w:rPr>
                <w:rFonts w:eastAsia="Calibri"/>
                <w:color w:val="000000"/>
                <w:szCs w:val="24"/>
                <w:lang w:eastAsia="lt-LT"/>
              </w:rPr>
              <w:t>1 129 084</w:t>
            </w:r>
          </w:p>
        </w:tc>
        <w:tc>
          <w:tcPr>
            <w:tcW w:w="1417" w:type="dxa"/>
          </w:tcPr>
          <w:p w:rsidR="009247BC" w:rsidRDefault="0000024C">
            <w:pPr>
              <w:jc w:val="center"/>
              <w:rPr>
                <w:rFonts w:eastAsia="Calibri"/>
                <w:color w:val="000000"/>
                <w:szCs w:val="24"/>
                <w:lang w:eastAsia="lt-LT"/>
              </w:rPr>
            </w:pPr>
            <w:r>
              <w:rPr>
                <w:rFonts w:eastAsia="Calibri"/>
                <w:color w:val="000000"/>
                <w:szCs w:val="24"/>
                <w:lang w:eastAsia="lt-LT"/>
              </w:rPr>
              <w:t>1 129 084</w:t>
            </w:r>
          </w:p>
        </w:tc>
        <w:tc>
          <w:tcPr>
            <w:tcW w:w="170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7"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00024C">
            <w:pPr>
              <w:jc w:val="center"/>
              <w:rPr>
                <w:rFonts w:eastAsia="Calibri"/>
                <w:color w:val="000000"/>
                <w:szCs w:val="24"/>
                <w:lang w:eastAsia="lt-LT"/>
              </w:rPr>
            </w:pPr>
            <w:r>
              <w:rPr>
                <w:rFonts w:eastAsia="Calibri"/>
                <w:color w:val="000000"/>
                <w:szCs w:val="24"/>
                <w:lang w:eastAsia="lt-LT"/>
              </w:rPr>
              <w:t>-</w:t>
            </w:r>
          </w:p>
        </w:tc>
      </w:tr>
    </w:tbl>
    <w:p w:rsidR="009247BC" w:rsidRDefault="009247BC">
      <w:pPr>
        <w:suppressAutoHyphens/>
        <w:rPr>
          <w:rFonts w:eastAsia="Calibri"/>
          <w:b/>
          <w:szCs w:val="24"/>
          <w:u w:val="single"/>
          <w:lang w:eastAsia="ar-SA"/>
        </w:rPr>
      </w:pPr>
    </w:p>
    <w:p w:rsidR="009247BC" w:rsidRDefault="0000024C">
      <w:pPr>
        <w:spacing w:line="276" w:lineRule="auto"/>
        <w:jc w:val="both"/>
        <w:rPr>
          <w:rFonts w:eastAsia="Calibri"/>
          <w:szCs w:val="24"/>
          <w:lang w:eastAsia="ar-SA"/>
        </w:rPr>
      </w:pPr>
      <w:r>
        <w:rPr>
          <w:rFonts w:eastAsia="Calibri"/>
          <w:b/>
          <w:szCs w:val="24"/>
          <w:u w:val="single"/>
          <w:lang w:eastAsia="ar-SA"/>
        </w:rPr>
        <w:t xml:space="preserve">1.1.24v Veiksmas: </w:t>
      </w:r>
      <w:r>
        <w:rPr>
          <w:rFonts w:eastAsia="Calibri"/>
          <w:b/>
          <w:szCs w:val="24"/>
          <w:u w:val="single"/>
        </w:rPr>
        <w:t xml:space="preserve">Pėsčiųjų ir dviračių takų plėtra Rokiškio miesto Vilties ir Aušros g. </w:t>
      </w:r>
      <w:r>
        <w:rPr>
          <w:rFonts w:eastAsia="Calibri"/>
          <w:szCs w:val="24"/>
        </w:rPr>
        <w:t>(numatoma įrengti pėsčiųjų ir dviračių takus Vilties g. (885 m) ir Aušros g. (apie 400 m). Minėtų takų atkarpos leis sujungti pėsčiųjų ir dviračių takus, vedančius nuo gyvenamojo mikrorajono iki miesto centro bei rekreacinių ir priemiestinių teritorijų. Siektini rodikliai: gyventojų, besinaudojančių pėsčiųjų ir dviračių takais, skaičius per metus: 10000).</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1371"/>
        <w:gridCol w:w="1831"/>
        <w:gridCol w:w="1675"/>
        <w:gridCol w:w="9"/>
        <w:gridCol w:w="1360"/>
        <w:gridCol w:w="4311"/>
        <w:gridCol w:w="2115"/>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00024C">
            <w:pPr>
              <w:suppressAutoHyphens/>
              <w:jc w:val="center"/>
              <w:rPr>
                <w:rFonts w:eastAsia="Calibri"/>
                <w:szCs w:val="24"/>
                <w:lang w:eastAsia="ar-SA"/>
              </w:rPr>
            </w:pPr>
            <w:r>
              <w:rPr>
                <w:rFonts w:eastAsia="Calibri"/>
                <w:szCs w:val="24"/>
                <w:lang w:eastAsia="ar-SA"/>
              </w:rPr>
              <w:t>2018</w:t>
            </w:r>
          </w:p>
        </w:tc>
        <w:tc>
          <w:tcPr>
            <w:tcW w:w="474" w:type="pct"/>
          </w:tcPr>
          <w:p w:rsidR="009247BC" w:rsidRDefault="0000024C">
            <w:pPr>
              <w:suppressAutoHyphens/>
              <w:jc w:val="center"/>
              <w:rPr>
                <w:rFonts w:eastAsia="Calibri"/>
                <w:szCs w:val="24"/>
                <w:lang w:eastAsia="ar-SA"/>
              </w:rPr>
            </w:pPr>
            <w:r>
              <w:rPr>
                <w:rFonts w:eastAsia="Calibri"/>
                <w:szCs w:val="24"/>
                <w:lang w:eastAsia="ar-SA"/>
              </w:rPr>
              <w:t>2020</w:t>
            </w:r>
          </w:p>
        </w:tc>
        <w:tc>
          <w:tcPr>
            <w:tcW w:w="633" w:type="pct"/>
          </w:tcPr>
          <w:p w:rsidR="009247BC" w:rsidRDefault="0000024C">
            <w:pPr>
              <w:suppressAutoHyphens/>
              <w:ind w:firstLine="60"/>
              <w:jc w:val="center"/>
              <w:rPr>
                <w:rFonts w:eastAsia="Calibri"/>
                <w:szCs w:val="24"/>
                <w:lang w:eastAsia="ar-SA"/>
              </w:rPr>
            </w:pPr>
            <w:r>
              <w:rPr>
                <w:rFonts w:eastAsia="Calibri"/>
                <w:szCs w:val="24"/>
                <w:lang w:eastAsia="ar-SA"/>
              </w:rPr>
              <w:t>Rokiškio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SM</w:t>
            </w:r>
          </w:p>
        </w:tc>
        <w:tc>
          <w:tcPr>
            <w:tcW w:w="473" w:type="pct"/>
            <w:gridSpan w:val="2"/>
          </w:tcPr>
          <w:p w:rsidR="009247BC" w:rsidRDefault="0000024C">
            <w:pPr>
              <w:suppressAutoHyphens/>
              <w:jc w:val="center"/>
              <w:rPr>
                <w:rFonts w:eastAsia="Calibri"/>
                <w:szCs w:val="24"/>
                <w:lang w:eastAsia="ar-SA"/>
              </w:rPr>
            </w:pPr>
            <w:r>
              <w:rPr>
                <w:rFonts w:eastAsia="Calibri"/>
                <w:szCs w:val="24"/>
                <w:lang w:eastAsia="ar-SA"/>
              </w:rPr>
              <w:t>4.5.1.</w:t>
            </w:r>
          </w:p>
        </w:tc>
        <w:tc>
          <w:tcPr>
            <w:tcW w:w="1489" w:type="pct"/>
          </w:tcPr>
          <w:p w:rsidR="009247BC" w:rsidRDefault="0000024C">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išmetimą</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1.1.24v Veiksmo lėšų poreikis ir finansavimo šaltiniai (eurais).</w:t>
      </w:r>
    </w:p>
    <w:tbl>
      <w:tblPr>
        <w:tblW w:w="15197" w:type="dxa"/>
        <w:tblInd w:w="-34" w:type="dxa"/>
        <w:tblLayout w:type="fixed"/>
        <w:tblLook w:val="04A0" w:firstRow="1" w:lastRow="0" w:firstColumn="1" w:lastColumn="0" w:noHBand="0" w:noVBand="1"/>
      </w:tblPr>
      <w:tblGrid>
        <w:gridCol w:w="1682"/>
        <w:gridCol w:w="11"/>
        <w:gridCol w:w="1422"/>
        <w:gridCol w:w="1420"/>
        <w:gridCol w:w="1558"/>
        <w:gridCol w:w="1419"/>
        <w:gridCol w:w="1702"/>
        <w:gridCol w:w="1277"/>
        <w:gridCol w:w="1418"/>
        <w:gridCol w:w="1303"/>
        <w:gridCol w:w="1985"/>
      </w:tblGrid>
      <w:tr w:rsidR="009247BC">
        <w:trPr>
          <w:trHeight w:val="645"/>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53"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900"/>
        </w:trPr>
        <w:tc>
          <w:tcPr>
            <w:tcW w:w="168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33"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55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2"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3" w:type="dxa"/>
            <w:gridSpan w:val="2"/>
            <w:noWrap/>
          </w:tcPr>
          <w:p w:rsidR="009247BC" w:rsidRDefault="0000024C">
            <w:pPr>
              <w:jc w:val="center"/>
              <w:rPr>
                <w:rFonts w:eastAsia="Calibri"/>
                <w:szCs w:val="24"/>
                <w:lang w:eastAsia="lt-LT"/>
              </w:rPr>
            </w:pPr>
            <w:r>
              <w:rPr>
                <w:rFonts w:eastAsia="Calibri"/>
                <w:szCs w:val="24"/>
                <w:lang w:eastAsia="lt-LT"/>
              </w:rPr>
              <w:t>125 084</w:t>
            </w:r>
            <w:r>
              <w:rPr>
                <w:rFonts w:eastAsia="Calibri"/>
                <w:strike/>
                <w:szCs w:val="24"/>
                <w:lang w:eastAsia="lt-LT"/>
              </w:rPr>
              <w:t xml:space="preserve"> </w:t>
            </w:r>
          </w:p>
        </w:tc>
        <w:tc>
          <w:tcPr>
            <w:tcW w:w="1422" w:type="dxa"/>
            <w:noWrap/>
          </w:tcPr>
          <w:p w:rsidR="009247BC" w:rsidRDefault="0000024C">
            <w:pPr>
              <w:jc w:val="center"/>
              <w:rPr>
                <w:rFonts w:eastAsia="Calibri"/>
                <w:szCs w:val="24"/>
                <w:lang w:eastAsia="lt-LT"/>
              </w:rPr>
            </w:pPr>
            <w:r>
              <w:rPr>
                <w:rFonts w:eastAsia="Calibri"/>
                <w:szCs w:val="24"/>
                <w:lang w:eastAsia="lt-LT"/>
              </w:rPr>
              <w:t>-</w:t>
            </w:r>
          </w:p>
        </w:tc>
        <w:tc>
          <w:tcPr>
            <w:tcW w:w="1420" w:type="dxa"/>
          </w:tcPr>
          <w:p w:rsidR="009247BC" w:rsidRDefault="0000024C">
            <w:pPr>
              <w:jc w:val="center"/>
              <w:rPr>
                <w:rFonts w:eastAsia="Calibri"/>
                <w:szCs w:val="24"/>
                <w:lang w:eastAsia="lt-LT"/>
              </w:rPr>
            </w:pPr>
            <w:r>
              <w:rPr>
                <w:rFonts w:eastAsia="Calibri"/>
                <w:szCs w:val="24"/>
                <w:lang w:eastAsia="lt-LT"/>
              </w:rPr>
              <w:t>-</w:t>
            </w:r>
          </w:p>
        </w:tc>
        <w:tc>
          <w:tcPr>
            <w:tcW w:w="1558" w:type="dxa"/>
          </w:tcPr>
          <w:p w:rsidR="009247BC" w:rsidRDefault="0000024C">
            <w:pPr>
              <w:jc w:val="center"/>
              <w:rPr>
                <w:rFonts w:eastAsia="Calibri"/>
                <w:szCs w:val="24"/>
                <w:lang w:eastAsia="lt-LT"/>
              </w:rPr>
            </w:pPr>
            <w:r>
              <w:rPr>
                <w:rFonts w:eastAsia="Calibri"/>
                <w:szCs w:val="24"/>
                <w:lang w:eastAsia="lt-LT"/>
              </w:rPr>
              <w:t>18 763</w:t>
            </w:r>
          </w:p>
        </w:tc>
        <w:tc>
          <w:tcPr>
            <w:tcW w:w="1419" w:type="dxa"/>
          </w:tcPr>
          <w:p w:rsidR="009247BC" w:rsidRDefault="0000024C">
            <w:pPr>
              <w:jc w:val="center"/>
              <w:rPr>
                <w:rFonts w:eastAsia="Calibri"/>
                <w:szCs w:val="24"/>
                <w:lang w:eastAsia="lt-LT"/>
              </w:rPr>
            </w:pPr>
            <w:r>
              <w:rPr>
                <w:rFonts w:eastAsia="Calibri"/>
                <w:szCs w:val="24"/>
                <w:lang w:eastAsia="lt-LT"/>
              </w:rPr>
              <w:t>18 763</w:t>
            </w:r>
          </w:p>
        </w:tc>
        <w:tc>
          <w:tcPr>
            <w:tcW w:w="1702" w:type="dxa"/>
          </w:tcPr>
          <w:p w:rsidR="009247BC" w:rsidRDefault="0000024C">
            <w:pPr>
              <w:jc w:val="center"/>
              <w:rPr>
                <w:rFonts w:eastAsia="Calibri"/>
                <w:szCs w:val="24"/>
                <w:lang w:eastAsia="lt-LT"/>
              </w:rPr>
            </w:pPr>
            <w:r>
              <w:rPr>
                <w:rFonts w:eastAsia="Calibri"/>
                <w:szCs w:val="24"/>
                <w:lang w:eastAsia="lt-LT"/>
              </w:rPr>
              <w:t>-</w:t>
            </w:r>
          </w:p>
        </w:tc>
        <w:tc>
          <w:tcPr>
            <w:tcW w:w="1277" w:type="dxa"/>
          </w:tcPr>
          <w:p w:rsidR="009247BC" w:rsidRDefault="0000024C">
            <w:pPr>
              <w:jc w:val="center"/>
              <w:rPr>
                <w:rFonts w:eastAsia="Calibri"/>
                <w:szCs w:val="24"/>
                <w:lang w:eastAsia="lt-LT"/>
              </w:rPr>
            </w:pPr>
            <w:r>
              <w:rPr>
                <w:rFonts w:eastAsia="Calibri"/>
                <w:szCs w:val="24"/>
                <w:lang w:eastAsia="lt-LT"/>
              </w:rPr>
              <w:t>-</w:t>
            </w:r>
          </w:p>
        </w:tc>
        <w:tc>
          <w:tcPr>
            <w:tcW w:w="1418" w:type="dxa"/>
          </w:tcPr>
          <w:p w:rsidR="009247BC" w:rsidRDefault="0000024C">
            <w:pPr>
              <w:jc w:val="center"/>
              <w:rPr>
                <w:rFonts w:eastAsia="Calibri"/>
                <w:szCs w:val="24"/>
                <w:lang w:eastAsia="lt-LT"/>
              </w:rPr>
            </w:pPr>
            <w:r>
              <w:rPr>
                <w:rFonts w:eastAsia="Calibri"/>
                <w:szCs w:val="24"/>
                <w:lang w:eastAsia="lt-LT"/>
              </w:rPr>
              <w:t>-</w:t>
            </w:r>
          </w:p>
        </w:tc>
        <w:tc>
          <w:tcPr>
            <w:tcW w:w="1303" w:type="dxa"/>
          </w:tcPr>
          <w:p w:rsidR="009247BC" w:rsidRDefault="0000024C">
            <w:pPr>
              <w:jc w:val="center"/>
              <w:rPr>
                <w:rFonts w:eastAsia="Calibri"/>
                <w:szCs w:val="24"/>
                <w:lang w:eastAsia="lt-LT"/>
              </w:rPr>
            </w:pPr>
            <w:r>
              <w:rPr>
                <w:rFonts w:eastAsia="Calibri"/>
                <w:szCs w:val="24"/>
                <w:lang w:eastAsia="lt-LT"/>
              </w:rPr>
              <w:t>-</w:t>
            </w:r>
          </w:p>
        </w:tc>
        <w:tc>
          <w:tcPr>
            <w:tcW w:w="1985" w:type="dxa"/>
          </w:tcPr>
          <w:p w:rsidR="009247BC" w:rsidRDefault="0000024C">
            <w:pPr>
              <w:jc w:val="center"/>
              <w:rPr>
                <w:rFonts w:eastAsia="Calibri"/>
                <w:szCs w:val="24"/>
                <w:lang w:eastAsia="lt-LT"/>
              </w:rPr>
            </w:pPr>
            <w:r>
              <w:rPr>
                <w:rFonts w:eastAsia="Calibri"/>
                <w:szCs w:val="24"/>
                <w:lang w:eastAsia="lt-LT"/>
              </w:rPr>
              <w:t>106 321</w:t>
            </w:r>
          </w:p>
          <w:p w:rsidR="009247BC" w:rsidRDefault="009247BC">
            <w:pPr>
              <w:jc w:val="center"/>
              <w:rPr>
                <w:rFonts w:eastAsia="Calibri"/>
                <w:szCs w:val="24"/>
                <w:lang w:eastAsia="lt-LT"/>
              </w:rPr>
            </w:pPr>
          </w:p>
        </w:tc>
      </w:tr>
    </w:tbl>
    <w:p w:rsidR="009247BC" w:rsidRDefault="009247BC">
      <w:pPr>
        <w:tabs>
          <w:tab w:val="left" w:pos="567"/>
        </w:tabs>
        <w:suppressAutoHyphens/>
        <w:jc w:val="both"/>
        <w:rPr>
          <w:rFonts w:eastAsia="Calibri"/>
          <w:b/>
          <w:szCs w:val="24"/>
          <w:u w:val="single"/>
        </w:rPr>
      </w:pPr>
    </w:p>
    <w:p w:rsidR="009247BC" w:rsidRDefault="0000024C">
      <w:pPr>
        <w:spacing w:line="259" w:lineRule="auto"/>
        <w:jc w:val="both"/>
        <w:rPr>
          <w:rFonts w:eastAsia="Calibri"/>
          <w:b/>
          <w:szCs w:val="24"/>
          <w:u w:val="single"/>
          <w:lang w:eastAsia="ar-SA"/>
        </w:rPr>
      </w:pPr>
      <w:r>
        <w:rPr>
          <w:rFonts w:eastAsia="Calibri"/>
          <w:b/>
          <w:szCs w:val="24"/>
          <w:u w:val="single"/>
          <w:lang w:eastAsia="ar-SA"/>
        </w:rPr>
        <w:t xml:space="preserve">1.1.25v Veiksmas: </w:t>
      </w:r>
      <w:r>
        <w:rPr>
          <w:rFonts w:eastAsia="Calibri"/>
          <w:b/>
          <w:szCs w:val="24"/>
          <w:u w:val="single"/>
        </w:rPr>
        <w:t>Gamybinės teritorijos, esančios Krantinės g., Kupiškio mieste, konversija, prielaidų privačioms investicijoms sudarymas</w:t>
      </w:r>
      <w:r>
        <w:rPr>
          <w:rFonts w:eastAsia="Calibri"/>
          <w:szCs w:val="24"/>
        </w:rPr>
        <w:t xml:space="preserve"> (aplinką žalojančių statinių griovimas, teritorijos sutvarkymas, inžinerinių tinklų perkėlimas, rekonstrukcija ir įrengimas, privažiavimų įrengimas).</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8"/>
        <w:gridCol w:w="1518"/>
        <w:gridCol w:w="1977"/>
        <w:gridCol w:w="1357"/>
        <w:gridCol w:w="1421"/>
        <w:gridCol w:w="4289"/>
        <w:gridCol w:w="2179"/>
      </w:tblGrid>
      <w:tr w:rsidR="009247BC">
        <w:tc>
          <w:tcPr>
            <w:tcW w:w="615"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522"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80"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467"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5"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50"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rPr>
          <w:trHeight w:val="827"/>
        </w:trPr>
        <w:tc>
          <w:tcPr>
            <w:tcW w:w="615" w:type="pct"/>
          </w:tcPr>
          <w:p w:rsidR="009247BC" w:rsidRDefault="0000024C">
            <w:pPr>
              <w:suppressAutoHyphens/>
              <w:jc w:val="center"/>
              <w:rPr>
                <w:rFonts w:eastAsia="Calibri"/>
                <w:szCs w:val="24"/>
                <w:lang w:eastAsia="ar-SA"/>
              </w:rPr>
            </w:pPr>
            <w:r>
              <w:rPr>
                <w:rFonts w:eastAsia="Calibri"/>
                <w:szCs w:val="24"/>
                <w:lang w:eastAsia="ar-SA"/>
              </w:rPr>
              <w:t>2016</w:t>
            </w:r>
          </w:p>
        </w:tc>
        <w:tc>
          <w:tcPr>
            <w:tcW w:w="522" w:type="pct"/>
          </w:tcPr>
          <w:p w:rsidR="009247BC" w:rsidRDefault="0000024C">
            <w:pPr>
              <w:suppressAutoHyphens/>
              <w:ind w:firstLine="62"/>
              <w:jc w:val="center"/>
              <w:rPr>
                <w:rFonts w:eastAsia="Calibri"/>
                <w:szCs w:val="24"/>
                <w:lang w:eastAsia="ar-SA"/>
              </w:rPr>
            </w:pPr>
            <w:r>
              <w:rPr>
                <w:rFonts w:eastAsia="Calibri"/>
                <w:szCs w:val="24"/>
                <w:lang w:eastAsia="ar-SA"/>
              </w:rPr>
              <w:t>2016</w:t>
            </w:r>
          </w:p>
        </w:tc>
        <w:tc>
          <w:tcPr>
            <w:tcW w:w="680" w:type="pct"/>
          </w:tcPr>
          <w:p w:rsidR="009247BC" w:rsidRDefault="0000024C">
            <w:pPr>
              <w:suppressAutoHyphens/>
              <w:ind w:firstLine="60"/>
              <w:jc w:val="center"/>
              <w:rPr>
                <w:rFonts w:eastAsia="Calibri"/>
                <w:szCs w:val="24"/>
                <w:lang w:eastAsia="ar-SA"/>
              </w:rPr>
            </w:pPr>
            <w:r>
              <w:rPr>
                <w:rFonts w:eastAsia="Calibri"/>
                <w:szCs w:val="24"/>
                <w:lang w:eastAsia="ar-SA"/>
              </w:rPr>
              <w:t xml:space="preserve">Kupiškio rajono savivaldybės administracija </w:t>
            </w:r>
          </w:p>
        </w:tc>
        <w:tc>
          <w:tcPr>
            <w:tcW w:w="467" w:type="pct"/>
          </w:tcPr>
          <w:p w:rsidR="009247BC" w:rsidRDefault="0000024C">
            <w:pPr>
              <w:suppressAutoHyphens/>
              <w:jc w:val="center"/>
              <w:rPr>
                <w:rFonts w:eastAsia="Calibri"/>
                <w:szCs w:val="24"/>
                <w:lang w:eastAsia="ar-SA"/>
              </w:rPr>
            </w:pPr>
            <w:r>
              <w:rPr>
                <w:rFonts w:eastAsia="Calibri"/>
                <w:szCs w:val="24"/>
                <w:lang w:eastAsia="ar-SA"/>
              </w:rPr>
              <w:t>VRM</w:t>
            </w:r>
          </w:p>
        </w:tc>
        <w:tc>
          <w:tcPr>
            <w:tcW w:w="489"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476"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50"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1.1.25v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985"/>
        <w:gridCol w:w="1134"/>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409" w:type="dxa"/>
            <w:gridSpan w:val="2"/>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98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bendrasis finansavimas (toliau – BF):</w:t>
            </w:r>
          </w:p>
        </w:tc>
        <w:tc>
          <w:tcPr>
            <w:tcW w:w="1134"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121 967</w:t>
            </w:r>
          </w:p>
        </w:tc>
        <w:tc>
          <w:tcPr>
            <w:tcW w:w="1417" w:type="dxa"/>
            <w:noWrap/>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12 197</w:t>
            </w:r>
          </w:p>
        </w:tc>
        <w:tc>
          <w:tcPr>
            <w:tcW w:w="198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12 197</w:t>
            </w:r>
          </w:p>
        </w:tc>
        <w:tc>
          <w:tcPr>
            <w:tcW w:w="1134"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6 098</w:t>
            </w:r>
          </w:p>
        </w:tc>
        <w:tc>
          <w:tcPr>
            <w:tcW w:w="127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6 098</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103 672</w:t>
            </w:r>
          </w:p>
        </w:tc>
      </w:tr>
    </w:tbl>
    <w:p w:rsidR="009247BC" w:rsidRDefault="009247BC">
      <w:pPr>
        <w:rPr>
          <w:rFonts w:eastAsia="Calibri"/>
          <w:szCs w:val="24"/>
        </w:rPr>
      </w:pPr>
    </w:p>
    <w:p w:rsidR="009247BC" w:rsidRDefault="0000024C">
      <w:pPr>
        <w:spacing w:line="259" w:lineRule="auto"/>
        <w:jc w:val="both"/>
        <w:rPr>
          <w:rFonts w:eastAsia="Calibri"/>
          <w:b/>
          <w:szCs w:val="24"/>
          <w:u w:val="single"/>
          <w:lang w:eastAsia="ar-SA"/>
        </w:rPr>
      </w:pPr>
      <w:r>
        <w:rPr>
          <w:rFonts w:eastAsia="Calibri"/>
          <w:b/>
          <w:szCs w:val="24"/>
          <w:u w:val="single"/>
          <w:lang w:eastAsia="ar-SA"/>
        </w:rPr>
        <w:t xml:space="preserve">1.1.26v Veiksmas: </w:t>
      </w:r>
      <w:r>
        <w:rPr>
          <w:rFonts w:eastAsia="Calibri"/>
          <w:b/>
          <w:szCs w:val="24"/>
          <w:u w:val="single"/>
        </w:rPr>
        <w:t>Pastato Gedimino g. 53B, Kupiškyje, atnaujinimas ir pritaikymas verslui</w:t>
      </w:r>
      <w:r>
        <w:rPr>
          <w:rFonts w:eastAsia="Calibri"/>
          <w:szCs w:val="24"/>
        </w:rPr>
        <w:t>.</w:t>
      </w:r>
    </w:p>
    <w:tbl>
      <w:tblPr>
        <w:tblW w:w="47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88"/>
        <w:gridCol w:w="1518"/>
        <w:gridCol w:w="1977"/>
        <w:gridCol w:w="1357"/>
        <w:gridCol w:w="1421"/>
        <w:gridCol w:w="4289"/>
        <w:gridCol w:w="2179"/>
      </w:tblGrid>
      <w:tr w:rsidR="009247BC">
        <w:tc>
          <w:tcPr>
            <w:tcW w:w="615"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522"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80"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467" w:type="pct"/>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5"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50"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rPr>
          <w:trHeight w:val="827"/>
        </w:trPr>
        <w:tc>
          <w:tcPr>
            <w:tcW w:w="615" w:type="pct"/>
          </w:tcPr>
          <w:p w:rsidR="009247BC" w:rsidRDefault="0000024C">
            <w:pPr>
              <w:suppressAutoHyphens/>
              <w:jc w:val="center"/>
              <w:rPr>
                <w:rFonts w:eastAsia="Calibri"/>
                <w:szCs w:val="24"/>
                <w:lang w:eastAsia="ar-SA"/>
              </w:rPr>
            </w:pPr>
            <w:r>
              <w:rPr>
                <w:rFonts w:eastAsia="Calibri"/>
                <w:szCs w:val="24"/>
                <w:lang w:eastAsia="ar-SA"/>
              </w:rPr>
              <w:t>2019</w:t>
            </w:r>
          </w:p>
        </w:tc>
        <w:tc>
          <w:tcPr>
            <w:tcW w:w="522" w:type="pct"/>
          </w:tcPr>
          <w:p w:rsidR="009247BC" w:rsidRDefault="0000024C">
            <w:pPr>
              <w:suppressAutoHyphens/>
              <w:ind w:firstLine="62"/>
              <w:jc w:val="center"/>
              <w:rPr>
                <w:rFonts w:eastAsia="Calibri"/>
                <w:szCs w:val="24"/>
                <w:lang w:eastAsia="ar-SA"/>
              </w:rPr>
            </w:pPr>
            <w:r>
              <w:rPr>
                <w:rFonts w:eastAsia="Calibri"/>
                <w:szCs w:val="24"/>
                <w:lang w:eastAsia="ar-SA"/>
              </w:rPr>
              <w:t>2020</w:t>
            </w:r>
          </w:p>
        </w:tc>
        <w:tc>
          <w:tcPr>
            <w:tcW w:w="680" w:type="pct"/>
          </w:tcPr>
          <w:p w:rsidR="009247BC" w:rsidRDefault="0000024C">
            <w:pPr>
              <w:suppressAutoHyphens/>
              <w:ind w:firstLine="60"/>
              <w:jc w:val="center"/>
              <w:rPr>
                <w:rFonts w:eastAsia="Calibri"/>
                <w:szCs w:val="24"/>
                <w:lang w:eastAsia="ar-SA"/>
              </w:rPr>
            </w:pPr>
            <w:r>
              <w:rPr>
                <w:rFonts w:eastAsia="Calibri"/>
                <w:szCs w:val="24"/>
                <w:lang w:eastAsia="ar-SA"/>
              </w:rPr>
              <w:t xml:space="preserve">Kupiškio rajono savivaldybės administracija </w:t>
            </w:r>
          </w:p>
        </w:tc>
        <w:tc>
          <w:tcPr>
            <w:tcW w:w="467" w:type="pct"/>
          </w:tcPr>
          <w:p w:rsidR="009247BC" w:rsidRDefault="0000024C">
            <w:pPr>
              <w:suppressAutoHyphens/>
              <w:jc w:val="center"/>
              <w:rPr>
                <w:rFonts w:eastAsia="Calibri"/>
                <w:szCs w:val="24"/>
                <w:lang w:eastAsia="ar-SA"/>
              </w:rPr>
            </w:pPr>
            <w:r>
              <w:rPr>
                <w:rFonts w:eastAsia="Calibri"/>
                <w:szCs w:val="24"/>
                <w:lang w:eastAsia="ar-SA"/>
              </w:rPr>
              <w:t>VRM</w:t>
            </w:r>
          </w:p>
        </w:tc>
        <w:tc>
          <w:tcPr>
            <w:tcW w:w="489" w:type="pct"/>
          </w:tcPr>
          <w:p w:rsidR="009247BC" w:rsidRDefault="0000024C">
            <w:pPr>
              <w:suppressAutoHyphens/>
              <w:jc w:val="center"/>
              <w:rPr>
                <w:rFonts w:eastAsia="Calibri"/>
                <w:szCs w:val="24"/>
                <w:lang w:eastAsia="ar-SA"/>
              </w:rPr>
            </w:pPr>
            <w:r>
              <w:rPr>
                <w:rFonts w:eastAsia="Calibri"/>
                <w:bCs/>
                <w:color w:val="000000"/>
                <w:szCs w:val="24"/>
              </w:rPr>
              <w:t>7.1.1.</w:t>
            </w:r>
          </w:p>
        </w:tc>
        <w:tc>
          <w:tcPr>
            <w:tcW w:w="1476" w:type="pct"/>
          </w:tcPr>
          <w:p w:rsidR="009247BC" w:rsidRDefault="0000024C">
            <w:pPr>
              <w:suppressAutoHyphens/>
              <w:jc w:val="center"/>
              <w:rPr>
                <w:rFonts w:eastAsia="Calibri"/>
                <w:szCs w:val="24"/>
                <w:lang w:eastAsia="ar-SA"/>
              </w:rPr>
            </w:pPr>
            <w:r>
              <w:rPr>
                <w:rFonts w:eastAsia="Calibri"/>
                <w:bCs/>
                <w:color w:val="000000"/>
                <w:szCs w:val="24"/>
              </w:rPr>
              <w:t>Padidinti ūkinės veiklos įvairovę ir pagerinti sąlygas investicijų pritraukimui, siekiant kurti naujas darbo vietas tikslinėse teritorijose</w:t>
            </w:r>
          </w:p>
        </w:tc>
        <w:tc>
          <w:tcPr>
            <w:tcW w:w="750" w:type="pct"/>
            <w:vAlign w:val="center"/>
          </w:tcPr>
          <w:p w:rsidR="009247BC" w:rsidRDefault="0000024C">
            <w:pPr>
              <w:suppressAutoHyphens/>
              <w:jc w:val="center"/>
              <w:rPr>
                <w:rFonts w:eastAsia="Calibri"/>
                <w:szCs w:val="24"/>
                <w:lang w:eastAsia="ar-SA"/>
              </w:rPr>
            </w:pPr>
            <w:r>
              <w:rPr>
                <w:rFonts w:eastAsia="Calibri"/>
                <w:szCs w:val="24"/>
                <w:lang w:eastAsia="ar-SA"/>
              </w:rPr>
              <w:t>V</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1.1.26v Veiksmo lėšų poreikis ir finansavimo šaltiniai (eurais).</w:t>
      </w:r>
    </w:p>
    <w:tbl>
      <w:tblPr>
        <w:tblW w:w="15197" w:type="dxa"/>
        <w:tblInd w:w="-34" w:type="dxa"/>
        <w:tblLayout w:type="fixed"/>
        <w:tblLook w:val="04A0" w:firstRow="1" w:lastRow="0" w:firstColumn="1" w:lastColumn="0" w:noHBand="0" w:noVBand="1"/>
      </w:tblPr>
      <w:tblGrid>
        <w:gridCol w:w="1702"/>
        <w:gridCol w:w="1417"/>
        <w:gridCol w:w="1985"/>
        <w:gridCol w:w="1134"/>
        <w:gridCol w:w="1275"/>
        <w:gridCol w:w="1701"/>
        <w:gridCol w:w="1276"/>
        <w:gridCol w:w="1418"/>
        <w:gridCol w:w="1304"/>
        <w:gridCol w:w="1985"/>
      </w:tblGrid>
      <w:tr w:rsidR="009247BC">
        <w:trPr>
          <w:trHeight w:val="645"/>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Iš viso veiksmui įgyvendinti </w:t>
            </w:r>
          </w:p>
        </w:tc>
        <w:tc>
          <w:tcPr>
            <w:tcW w:w="340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Valstybės biudžeto lėšos </w:t>
            </w:r>
          </w:p>
        </w:tc>
        <w:tc>
          <w:tcPr>
            <w:tcW w:w="2409" w:type="dxa"/>
            <w:gridSpan w:val="2"/>
            <w:tcBorders>
              <w:top w:val="single" w:sz="4" w:space="0" w:color="auto"/>
              <w:left w:val="nil"/>
              <w:bottom w:val="single" w:sz="4" w:space="0" w:color="auto"/>
              <w:right w:val="single" w:sz="4" w:space="0" w:color="auto"/>
            </w:tcBorders>
            <w:shd w:val="clear" w:color="auto" w:fill="auto"/>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900"/>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98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bendrasis finansavimas (toliau – BF):</w:t>
            </w:r>
          </w:p>
        </w:tc>
        <w:tc>
          <w:tcPr>
            <w:tcW w:w="1134"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5"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4"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300 000</w:t>
            </w:r>
          </w:p>
        </w:tc>
        <w:tc>
          <w:tcPr>
            <w:tcW w:w="1417" w:type="dxa"/>
            <w:noWrap/>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22 500</w:t>
            </w:r>
          </w:p>
        </w:tc>
        <w:tc>
          <w:tcPr>
            <w:tcW w:w="198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22 500</w:t>
            </w:r>
          </w:p>
        </w:tc>
        <w:tc>
          <w:tcPr>
            <w:tcW w:w="1134"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22 500</w:t>
            </w:r>
          </w:p>
        </w:tc>
        <w:tc>
          <w:tcPr>
            <w:tcW w:w="127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22 500</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tcPr>
          <w:p w:rsidR="009247BC" w:rsidRDefault="009247BC">
            <w:pPr>
              <w:jc w:val="center"/>
              <w:rPr>
                <w:rFonts w:eastAsia="Calibri"/>
                <w:color w:val="000000"/>
                <w:szCs w:val="24"/>
                <w:lang w:eastAsia="lt-LT"/>
              </w:rPr>
            </w:pPr>
          </w:p>
          <w:p w:rsidR="009247BC" w:rsidRDefault="0000024C">
            <w:pPr>
              <w:jc w:val="center"/>
              <w:rPr>
                <w:rFonts w:eastAsia="Calibri"/>
                <w:color w:val="000000"/>
                <w:szCs w:val="24"/>
                <w:lang w:eastAsia="lt-LT"/>
              </w:rPr>
            </w:pPr>
            <w:r>
              <w:rPr>
                <w:rFonts w:eastAsia="Calibri"/>
                <w:color w:val="000000"/>
                <w:szCs w:val="24"/>
                <w:lang w:eastAsia="lt-LT"/>
              </w:rPr>
              <w:t>255 000</w:t>
            </w:r>
          </w:p>
        </w:tc>
      </w:tr>
    </w:tbl>
    <w:p w:rsidR="009247BC" w:rsidRDefault="009247BC">
      <w:pPr>
        <w:rPr>
          <w:rFonts w:eastAsia="Calibri"/>
          <w:szCs w:val="24"/>
        </w:rPr>
      </w:pPr>
    </w:p>
    <w:p w:rsidR="009247BC" w:rsidRDefault="009247BC">
      <w:pPr>
        <w:tabs>
          <w:tab w:val="left" w:pos="567"/>
        </w:tabs>
        <w:suppressAutoHyphens/>
        <w:jc w:val="both"/>
        <w:rPr>
          <w:rFonts w:eastAsia="Calibri"/>
          <w:b/>
          <w:szCs w:val="24"/>
          <w:u w:val="single"/>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390"/>
        <w:gridCol w:w="1985"/>
      </w:tblGrid>
      <w:tr w:rsidR="009247BC">
        <w:trPr>
          <w:trHeight w:val="855"/>
        </w:trPr>
        <w:tc>
          <w:tcPr>
            <w:tcW w:w="1702" w:type="dxa"/>
            <w:tcBorders>
              <w:top w:val="single" w:sz="4" w:space="0" w:color="auto"/>
              <w:left w:val="single" w:sz="4" w:space="0" w:color="auto"/>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Iš viso pagal 1.1 uždavinį (Eur):</w:t>
            </w:r>
          </w:p>
        </w:tc>
        <w:tc>
          <w:tcPr>
            <w:tcW w:w="300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Valstybės biudžeto lėšos (Eur):</w:t>
            </w:r>
          </w:p>
        </w:tc>
        <w:tc>
          <w:tcPr>
            <w:tcW w:w="286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Savivaldybės biudžeto lėšos (Eur):</w:t>
            </w:r>
          </w:p>
        </w:tc>
        <w:tc>
          <w:tcPr>
            <w:tcW w:w="290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Kitos viešosios lėšos (Eur):</w:t>
            </w:r>
          </w:p>
        </w:tc>
        <w:tc>
          <w:tcPr>
            <w:tcW w:w="275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Privačios lėšos (Eur):</w:t>
            </w:r>
          </w:p>
        </w:tc>
        <w:tc>
          <w:tcPr>
            <w:tcW w:w="1985" w:type="dxa"/>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ES lėšos (Eur):</w:t>
            </w:r>
          </w:p>
        </w:tc>
      </w:tr>
      <w:tr w:rsidR="009247BC">
        <w:trPr>
          <w:trHeight w:val="300"/>
        </w:trPr>
        <w:tc>
          <w:tcPr>
            <w:tcW w:w="1702" w:type="dxa"/>
            <w:tcBorders>
              <w:top w:val="nil"/>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5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4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42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5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3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3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39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985" w:type="dxa"/>
            <w:tcBorders>
              <w:top w:val="nil"/>
              <w:left w:val="nil"/>
              <w:bottom w:val="nil"/>
              <w:right w:val="single" w:sz="4" w:space="0" w:color="auto"/>
            </w:tcBorders>
            <w:shd w:val="clear" w:color="auto" w:fill="auto"/>
            <w:hideMark/>
          </w:tcPr>
          <w:p w:rsidR="009247BC" w:rsidRDefault="009247BC">
            <w:pPr>
              <w:spacing w:line="276" w:lineRule="auto"/>
              <w:jc w:val="center"/>
              <w:rPr>
                <w:bCs/>
                <w:color w:val="000000"/>
                <w:szCs w:val="24"/>
                <w:lang w:eastAsia="lt-LT"/>
              </w:rPr>
            </w:pPr>
          </w:p>
        </w:tc>
      </w:tr>
      <w:tr w:rsidR="009247BC">
        <w:trPr>
          <w:trHeight w:val="315"/>
        </w:trPr>
        <w:tc>
          <w:tcPr>
            <w:tcW w:w="1702" w:type="dxa"/>
            <w:tcBorders>
              <w:top w:val="nil"/>
              <w:left w:val="single" w:sz="4" w:space="0" w:color="auto"/>
              <w:bottom w:val="single" w:sz="8" w:space="0" w:color="auto"/>
              <w:right w:val="single" w:sz="4" w:space="0" w:color="auto"/>
            </w:tcBorders>
            <w:shd w:val="clear" w:color="auto" w:fill="auto"/>
          </w:tcPr>
          <w:p w:rsidR="009247BC" w:rsidRDefault="009247BC">
            <w:pPr>
              <w:spacing w:line="276" w:lineRule="auto"/>
              <w:ind w:firstLine="62"/>
              <w:jc w:val="center"/>
              <w:rPr>
                <w:rFonts w:eastAsia="Calibri"/>
                <w:b/>
                <w:szCs w:val="24"/>
              </w:rPr>
            </w:pPr>
          </w:p>
          <w:p w:rsidR="009247BC" w:rsidRDefault="0000024C">
            <w:pPr>
              <w:spacing w:line="276" w:lineRule="auto"/>
              <w:ind w:firstLine="62"/>
              <w:jc w:val="center"/>
              <w:rPr>
                <w:rFonts w:eastAsia="Calibri"/>
                <w:b/>
                <w:szCs w:val="24"/>
              </w:rPr>
            </w:pPr>
            <w:r>
              <w:rPr>
                <w:rFonts w:eastAsia="Calibri"/>
                <w:b/>
                <w:szCs w:val="24"/>
              </w:rPr>
              <w:t>20 635 296</w:t>
            </w:r>
          </w:p>
        </w:tc>
        <w:tc>
          <w:tcPr>
            <w:tcW w:w="14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4 164 802</w:t>
            </w:r>
          </w:p>
        </w:tc>
        <w:tc>
          <w:tcPr>
            <w:tcW w:w="154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777 992</w:t>
            </w:r>
          </w:p>
        </w:tc>
        <w:tc>
          <w:tcPr>
            <w:tcW w:w="1440" w:type="dxa"/>
            <w:tcBorders>
              <w:top w:val="nil"/>
              <w:left w:val="nil"/>
              <w:bottom w:val="single" w:sz="8" w:space="0" w:color="auto"/>
              <w:right w:val="single" w:sz="4" w:space="0" w:color="auto"/>
            </w:tcBorders>
            <w:shd w:val="clear" w:color="auto" w:fill="auto"/>
          </w:tcPr>
          <w:p w:rsidR="009247BC" w:rsidRDefault="009247BC">
            <w:pPr>
              <w:spacing w:line="276" w:lineRule="auto"/>
              <w:ind w:firstLine="62"/>
              <w:jc w:val="center"/>
              <w:rPr>
                <w:rFonts w:eastAsia="Calibri"/>
                <w:b/>
                <w:szCs w:val="24"/>
              </w:rPr>
            </w:pPr>
          </w:p>
          <w:p w:rsidR="009247BC" w:rsidRDefault="0000024C">
            <w:pPr>
              <w:spacing w:line="276" w:lineRule="auto"/>
              <w:ind w:firstLine="62"/>
              <w:jc w:val="center"/>
              <w:rPr>
                <w:rFonts w:eastAsia="Calibri"/>
                <w:b/>
                <w:szCs w:val="24"/>
              </w:rPr>
            </w:pPr>
            <w:r>
              <w:rPr>
                <w:rFonts w:eastAsia="Calibri"/>
                <w:b/>
                <w:szCs w:val="24"/>
              </w:rPr>
              <w:t>3 245 061</w:t>
            </w:r>
          </w:p>
        </w:tc>
        <w:tc>
          <w:tcPr>
            <w:tcW w:w="1420" w:type="dxa"/>
            <w:tcBorders>
              <w:top w:val="nil"/>
              <w:left w:val="nil"/>
              <w:bottom w:val="single" w:sz="8" w:space="0" w:color="auto"/>
              <w:right w:val="single" w:sz="4" w:space="0" w:color="auto"/>
            </w:tcBorders>
            <w:shd w:val="clear" w:color="auto" w:fill="auto"/>
          </w:tcPr>
          <w:p w:rsidR="009247BC" w:rsidRDefault="009247BC">
            <w:pPr>
              <w:spacing w:line="276" w:lineRule="auto"/>
              <w:ind w:firstLine="62"/>
              <w:jc w:val="center"/>
              <w:rPr>
                <w:rFonts w:eastAsia="Calibri"/>
                <w:b/>
                <w:szCs w:val="24"/>
              </w:rPr>
            </w:pPr>
          </w:p>
          <w:p w:rsidR="009247BC" w:rsidRDefault="0000024C">
            <w:pPr>
              <w:spacing w:line="276" w:lineRule="auto"/>
              <w:ind w:firstLine="62"/>
              <w:jc w:val="center"/>
              <w:rPr>
                <w:rFonts w:eastAsia="Calibri"/>
                <w:b/>
                <w:szCs w:val="24"/>
              </w:rPr>
            </w:pPr>
            <w:r>
              <w:rPr>
                <w:rFonts w:eastAsia="Calibri"/>
                <w:b/>
                <w:szCs w:val="24"/>
              </w:rPr>
              <w:t>3 245 061</w:t>
            </w:r>
          </w:p>
        </w:tc>
        <w:tc>
          <w:tcPr>
            <w:tcW w:w="154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267 129</w:t>
            </w:r>
          </w:p>
        </w:tc>
        <w:tc>
          <w:tcPr>
            <w:tcW w:w="13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180 939</w:t>
            </w:r>
          </w:p>
        </w:tc>
        <w:tc>
          <w:tcPr>
            <w:tcW w:w="13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w:t>
            </w:r>
          </w:p>
        </w:tc>
        <w:tc>
          <w:tcPr>
            <w:tcW w:w="139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w:t>
            </w:r>
          </w:p>
        </w:tc>
        <w:tc>
          <w:tcPr>
            <w:tcW w:w="1985" w:type="dxa"/>
            <w:tcBorders>
              <w:top w:val="single" w:sz="4" w:space="0" w:color="auto"/>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12 958 304</w:t>
            </w:r>
          </w:p>
        </w:tc>
      </w:tr>
    </w:tbl>
    <w:p w:rsidR="009247BC" w:rsidRDefault="009247BC">
      <w:pPr>
        <w:tabs>
          <w:tab w:val="left" w:pos="567"/>
        </w:tabs>
        <w:suppressAutoHyphens/>
        <w:jc w:val="both"/>
        <w:rPr>
          <w:rFonts w:eastAsia="Calibri"/>
          <w:b/>
          <w:szCs w:val="24"/>
        </w:rPr>
      </w:pPr>
    </w:p>
    <w:p w:rsidR="009247BC" w:rsidRDefault="0000024C">
      <w:pPr>
        <w:tabs>
          <w:tab w:val="left" w:pos="567"/>
        </w:tabs>
        <w:suppressAutoHyphens/>
        <w:jc w:val="both"/>
        <w:rPr>
          <w:rFonts w:eastAsia="Calibri"/>
          <w:b/>
          <w:szCs w:val="24"/>
          <w:u w:val="single"/>
          <w:lang w:eastAsia="ar-SA"/>
        </w:rPr>
      </w:pPr>
      <w:r>
        <w:rPr>
          <w:rFonts w:eastAsia="Calibri"/>
          <w:b/>
          <w:szCs w:val="24"/>
          <w:u w:val="single"/>
        </w:rPr>
        <w:t>1.2. Uždavinys: Padidinti tikslinių teritorijų ekonominį aktyvumą skatinant sąveiką su aplinkiniais miestais ir mažinant pasiekiamumo netolygumus.</w:t>
      </w:r>
    </w:p>
    <w:p w:rsidR="009247BC" w:rsidRDefault="009247BC">
      <w:pPr>
        <w:suppressAutoHyphens/>
        <w:rPr>
          <w:rFonts w:eastAsia="Calibri"/>
          <w:b/>
          <w:szCs w:val="24"/>
          <w:u w:val="single"/>
          <w:lang w:eastAsia="ar-SA"/>
        </w:rPr>
      </w:pPr>
    </w:p>
    <w:p w:rsidR="009247BC" w:rsidRDefault="0000024C">
      <w:pPr>
        <w:suppressAutoHyphens/>
        <w:rPr>
          <w:rFonts w:eastAsia="Calibri"/>
          <w:b/>
          <w:szCs w:val="24"/>
          <w:u w:val="single"/>
          <w:lang w:eastAsia="ar-SA"/>
        </w:rPr>
      </w:pPr>
      <w:r>
        <w:rPr>
          <w:rFonts w:eastAsia="Calibri"/>
          <w:b/>
          <w:szCs w:val="24"/>
          <w:u w:val="single"/>
          <w:lang w:eastAsia="ar-SA"/>
        </w:rPr>
        <w:t xml:space="preserve">1.2.1v Veiksmas: </w:t>
      </w:r>
      <w:r>
        <w:rPr>
          <w:rFonts w:eastAsia="Calibri"/>
          <w:b/>
          <w:szCs w:val="24"/>
          <w:u w:val="single"/>
        </w:rPr>
        <w:t xml:space="preserve">Ekologiško viešojo transporto Biržų rajono savivaldybėje plėtra, įsigyjant ekologiškas transporto priemones </w:t>
      </w:r>
      <w:r>
        <w:rPr>
          <w:rFonts w:eastAsia="Calibri"/>
          <w:bCs/>
          <w:szCs w:val="24"/>
        </w:rPr>
        <w:t>(veiksmas prisidės prie viešuoju transportu vežamų keleivių skaičiaus didinimo. Konkretūs sprendiniai bus nustatyti parengus investicinį projektą ir pasirinkus optimalią jo įgyvendinimo alternatyvą).</w:t>
      </w:r>
    </w:p>
    <w:tbl>
      <w:tblPr>
        <w:tblW w:w="474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3"/>
        <w:gridCol w:w="1371"/>
        <w:gridCol w:w="1831"/>
        <w:gridCol w:w="1675"/>
        <w:gridCol w:w="9"/>
        <w:gridCol w:w="1360"/>
        <w:gridCol w:w="4311"/>
        <w:gridCol w:w="2115"/>
      </w:tblGrid>
      <w:tr w:rsidR="009247B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7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33"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82"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6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732"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20"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2019</w:t>
            </w:r>
          </w:p>
        </w:tc>
        <w:tc>
          <w:tcPr>
            <w:tcW w:w="474" w:type="pct"/>
          </w:tcPr>
          <w:p w:rsidR="009247BC" w:rsidRDefault="009247BC">
            <w:pPr>
              <w:suppressAutoHyphens/>
              <w:jc w:val="center"/>
              <w:rPr>
                <w:rFonts w:eastAsia="Calibri"/>
                <w:szCs w:val="24"/>
                <w:lang w:eastAsia="ar-SA"/>
              </w:rPr>
            </w:pPr>
          </w:p>
          <w:p w:rsidR="009247BC" w:rsidRDefault="0000024C">
            <w:pPr>
              <w:suppressAutoHyphens/>
              <w:jc w:val="center"/>
              <w:rPr>
                <w:rFonts w:eastAsia="Calibri"/>
                <w:szCs w:val="24"/>
                <w:lang w:eastAsia="ar-SA"/>
              </w:rPr>
            </w:pPr>
            <w:r>
              <w:rPr>
                <w:rFonts w:eastAsia="Calibri"/>
                <w:szCs w:val="24"/>
                <w:lang w:eastAsia="ar-SA"/>
              </w:rPr>
              <w:t>2020</w:t>
            </w:r>
          </w:p>
        </w:tc>
        <w:tc>
          <w:tcPr>
            <w:tcW w:w="633" w:type="pct"/>
          </w:tcPr>
          <w:p w:rsidR="009247BC" w:rsidRDefault="0000024C">
            <w:pPr>
              <w:suppressAutoHyphens/>
              <w:jc w:val="center"/>
              <w:rPr>
                <w:rFonts w:eastAsia="Calibri"/>
                <w:szCs w:val="24"/>
                <w:lang w:eastAsia="ar-SA"/>
              </w:rPr>
            </w:pPr>
            <w:r>
              <w:rPr>
                <w:rFonts w:eastAsia="Calibri"/>
                <w:szCs w:val="24"/>
                <w:lang w:eastAsia="ar-SA"/>
              </w:rPr>
              <w:t>Biržų rajono savivaldybės administracija</w:t>
            </w:r>
          </w:p>
        </w:tc>
        <w:tc>
          <w:tcPr>
            <w:tcW w:w="579" w:type="pct"/>
          </w:tcPr>
          <w:p w:rsidR="009247BC" w:rsidRDefault="0000024C">
            <w:pPr>
              <w:suppressAutoHyphens/>
              <w:jc w:val="center"/>
              <w:rPr>
                <w:rFonts w:eastAsia="Calibri"/>
                <w:szCs w:val="24"/>
                <w:lang w:eastAsia="ar-SA"/>
              </w:rPr>
            </w:pPr>
            <w:r>
              <w:rPr>
                <w:rFonts w:eastAsia="Calibri"/>
                <w:szCs w:val="24"/>
                <w:lang w:eastAsia="ar-SA"/>
              </w:rPr>
              <w:t>SM</w:t>
            </w:r>
          </w:p>
        </w:tc>
        <w:tc>
          <w:tcPr>
            <w:tcW w:w="473" w:type="pct"/>
            <w:gridSpan w:val="2"/>
          </w:tcPr>
          <w:p w:rsidR="009247BC" w:rsidRDefault="0000024C">
            <w:pPr>
              <w:suppressAutoHyphens/>
              <w:jc w:val="center"/>
              <w:rPr>
                <w:rFonts w:eastAsia="Calibri"/>
                <w:szCs w:val="24"/>
                <w:lang w:eastAsia="ar-SA"/>
              </w:rPr>
            </w:pPr>
            <w:r>
              <w:rPr>
                <w:rFonts w:eastAsia="Calibri"/>
                <w:szCs w:val="24"/>
                <w:lang w:eastAsia="ar-SA"/>
              </w:rPr>
              <w:t>4.5.1.</w:t>
            </w:r>
          </w:p>
        </w:tc>
        <w:tc>
          <w:tcPr>
            <w:tcW w:w="1489" w:type="pct"/>
          </w:tcPr>
          <w:p w:rsidR="009247BC" w:rsidRDefault="0000024C">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išmetimą</w:t>
            </w:r>
          </w:p>
        </w:tc>
        <w:tc>
          <w:tcPr>
            <w:tcW w:w="732"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1.2.1v Veiksmo lėšų poreikis ir finansavimo šaltiniai (eurais).</w:t>
      </w:r>
    </w:p>
    <w:tbl>
      <w:tblPr>
        <w:tblW w:w="15197" w:type="dxa"/>
        <w:tblInd w:w="-34" w:type="dxa"/>
        <w:tblLayout w:type="fixed"/>
        <w:tblLook w:val="04A0" w:firstRow="1" w:lastRow="0" w:firstColumn="1" w:lastColumn="0" w:noHBand="0" w:noVBand="1"/>
      </w:tblPr>
      <w:tblGrid>
        <w:gridCol w:w="1698"/>
        <w:gridCol w:w="1417"/>
        <w:gridCol w:w="1419"/>
        <w:gridCol w:w="1558"/>
        <w:gridCol w:w="1420"/>
        <w:gridCol w:w="1701"/>
        <w:gridCol w:w="13"/>
        <w:gridCol w:w="1265"/>
        <w:gridCol w:w="1418"/>
        <w:gridCol w:w="1303"/>
        <w:gridCol w:w="1985"/>
      </w:tblGrid>
      <w:tr w:rsidR="009247BC">
        <w:trPr>
          <w:trHeight w:val="645"/>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79"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721"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418"/>
        </w:trPr>
        <w:tc>
          <w:tcPr>
            <w:tcW w:w="169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55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20"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303"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8" w:type="dxa"/>
            <w:noWrap/>
          </w:tcPr>
          <w:p w:rsidR="009247BC" w:rsidRDefault="0000024C">
            <w:pPr>
              <w:jc w:val="center"/>
              <w:rPr>
                <w:rFonts w:eastAsia="Calibri"/>
                <w:color w:val="000000"/>
                <w:szCs w:val="24"/>
                <w:lang w:eastAsia="lt-LT"/>
              </w:rPr>
            </w:pPr>
            <w:r>
              <w:rPr>
                <w:rFonts w:eastAsia="Calibri"/>
                <w:color w:val="000000"/>
                <w:szCs w:val="24"/>
                <w:lang w:eastAsia="lt-LT"/>
              </w:rPr>
              <w:t>940 513</w:t>
            </w:r>
          </w:p>
        </w:tc>
        <w:tc>
          <w:tcPr>
            <w:tcW w:w="1417"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558" w:type="dxa"/>
          </w:tcPr>
          <w:p w:rsidR="009247BC" w:rsidRDefault="0000024C">
            <w:pPr>
              <w:jc w:val="center"/>
              <w:rPr>
                <w:rFonts w:eastAsia="Calibri"/>
                <w:color w:val="000000"/>
                <w:szCs w:val="24"/>
                <w:lang w:eastAsia="lt-LT"/>
              </w:rPr>
            </w:pPr>
            <w:r>
              <w:rPr>
                <w:rFonts w:eastAsia="Calibri"/>
                <w:color w:val="000000"/>
                <w:szCs w:val="24"/>
                <w:lang w:eastAsia="lt-LT"/>
              </w:rPr>
              <w:t>141 077</w:t>
            </w:r>
          </w:p>
        </w:tc>
        <w:tc>
          <w:tcPr>
            <w:tcW w:w="1420" w:type="dxa"/>
          </w:tcPr>
          <w:p w:rsidR="009247BC" w:rsidRDefault="0000024C">
            <w:pPr>
              <w:jc w:val="center"/>
              <w:rPr>
                <w:rFonts w:eastAsia="Calibri"/>
                <w:color w:val="000000"/>
                <w:szCs w:val="24"/>
                <w:lang w:eastAsia="lt-LT"/>
              </w:rPr>
            </w:pPr>
            <w:r>
              <w:rPr>
                <w:rFonts w:eastAsia="Calibri"/>
                <w:color w:val="000000"/>
                <w:szCs w:val="24"/>
                <w:lang w:eastAsia="lt-LT"/>
              </w:rPr>
              <w:t>141 077</w:t>
            </w:r>
          </w:p>
        </w:tc>
        <w:tc>
          <w:tcPr>
            <w:tcW w:w="1714" w:type="dxa"/>
            <w:gridSpan w:val="2"/>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65"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303"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985" w:type="dxa"/>
            <w:shd w:val="clear" w:color="auto" w:fill="auto"/>
          </w:tcPr>
          <w:p w:rsidR="009247BC" w:rsidRDefault="0000024C">
            <w:pPr>
              <w:jc w:val="center"/>
              <w:rPr>
                <w:rFonts w:eastAsia="Calibri"/>
                <w:color w:val="000000"/>
                <w:szCs w:val="24"/>
                <w:lang w:eastAsia="lt-LT"/>
              </w:rPr>
            </w:pPr>
            <w:r>
              <w:rPr>
                <w:rFonts w:eastAsia="Calibri"/>
                <w:color w:val="000000"/>
                <w:szCs w:val="24"/>
                <w:lang w:eastAsia="lt-LT"/>
              </w:rPr>
              <w:t>799 436</w:t>
            </w:r>
          </w:p>
        </w:tc>
      </w:tr>
    </w:tbl>
    <w:p w:rsidR="009247BC" w:rsidRDefault="009247BC">
      <w:pPr>
        <w:suppressAutoHyphens/>
        <w:rPr>
          <w:rFonts w:eastAsia="Calibri"/>
          <w:b/>
          <w:szCs w:val="24"/>
          <w:u w:val="single"/>
          <w:lang w:eastAsia="ar-SA"/>
        </w:rPr>
      </w:pPr>
    </w:p>
    <w:p w:rsidR="009247BC" w:rsidRDefault="009247BC">
      <w:pPr>
        <w:suppressAutoHyphens/>
        <w:rPr>
          <w:rFonts w:eastAsia="Calibri"/>
          <w:b/>
          <w:szCs w:val="24"/>
          <w:u w:val="single"/>
          <w:lang w:eastAsia="ar-SA"/>
        </w:rPr>
      </w:pPr>
    </w:p>
    <w:p w:rsidR="009247BC" w:rsidRDefault="0000024C">
      <w:pPr>
        <w:suppressAutoHyphens/>
        <w:jc w:val="both"/>
        <w:rPr>
          <w:b/>
          <w:szCs w:val="24"/>
          <w:lang w:eastAsia="ar-SA"/>
        </w:rPr>
      </w:pPr>
      <w:r>
        <w:rPr>
          <w:b/>
          <w:szCs w:val="24"/>
          <w:u w:val="single"/>
          <w:lang w:eastAsia="ar-SA"/>
        </w:rPr>
        <w:t>1.2.2v Veiksmas:</w:t>
      </w:r>
      <w:r>
        <w:rPr>
          <w:szCs w:val="24"/>
          <w:u w:val="single"/>
        </w:rPr>
        <w:t xml:space="preserve"> </w:t>
      </w:r>
      <w:r>
        <w:rPr>
          <w:b/>
          <w:szCs w:val="24"/>
          <w:u w:val="single"/>
        </w:rPr>
        <w:t>Dviračių ir pėsčiųjų tako Biržų mieste, J. Basanavičiaus, Malūno, Atgimimo ir Jaunimo g., prie Širvėnos ežero įrengimas (II etapas)</w:t>
      </w:r>
      <w:r>
        <w:rPr>
          <w:szCs w:val="24"/>
        </w:rPr>
        <w:t xml:space="preserve"> (planuojama įrengti pėsčiųjų ir dviračių taką Biržų mieste nuo tilto J. Basanavičiaus g., Malūno, Atgimimo ir Jaunimo g. iki pėsčiųjų tilto per ežerą bei atokvėpio aikštelę; įgyvendinant I etapo projektą takas buvo įrengtas nuo Kęstučio g. pagal Agluonos upę ir dalį Širvėnos ežero, Reformatų ir Bielinio g. iki J. Basanavičiaus g. tilto; siektini rodikliai: įrengta naujų dviračių ir pėsčiųjų takų – 0,987 km</w:t>
      </w:r>
      <w:r>
        <w:rPr>
          <w:i/>
          <w:szCs w:val="24"/>
        </w:rPr>
        <w:t>).</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5"/>
        <w:gridCol w:w="1370"/>
        <w:gridCol w:w="1831"/>
        <w:gridCol w:w="1677"/>
        <w:gridCol w:w="6"/>
        <w:gridCol w:w="1364"/>
        <w:gridCol w:w="4305"/>
        <w:gridCol w:w="2415"/>
      </w:tblGrid>
      <w:tr w:rsidR="009247BC">
        <w:tc>
          <w:tcPr>
            <w:tcW w:w="608"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6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70"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20"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81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8" w:type="pct"/>
          </w:tcPr>
          <w:p w:rsidR="009247BC" w:rsidRDefault="0000024C">
            <w:pPr>
              <w:suppressAutoHyphens/>
              <w:jc w:val="center"/>
              <w:rPr>
                <w:rFonts w:eastAsia="Calibri"/>
                <w:szCs w:val="24"/>
                <w:lang w:eastAsia="ar-SA"/>
              </w:rPr>
            </w:pPr>
            <w:r>
              <w:rPr>
                <w:rFonts w:eastAsia="Calibri"/>
                <w:szCs w:val="24"/>
                <w:lang w:eastAsia="ar-SA"/>
              </w:rPr>
              <w:t>2017</w:t>
            </w:r>
          </w:p>
        </w:tc>
        <w:tc>
          <w:tcPr>
            <w:tcW w:w="464" w:type="pct"/>
          </w:tcPr>
          <w:p w:rsidR="009247BC" w:rsidRDefault="0000024C">
            <w:pPr>
              <w:suppressAutoHyphens/>
              <w:jc w:val="center"/>
              <w:rPr>
                <w:rFonts w:eastAsia="Calibri"/>
                <w:szCs w:val="24"/>
                <w:lang w:eastAsia="ar-SA"/>
              </w:rPr>
            </w:pPr>
            <w:r>
              <w:rPr>
                <w:rFonts w:eastAsia="Calibri"/>
                <w:szCs w:val="24"/>
                <w:lang w:eastAsia="ar-SA"/>
              </w:rPr>
              <w:t>2019</w:t>
            </w:r>
          </w:p>
        </w:tc>
        <w:tc>
          <w:tcPr>
            <w:tcW w:w="620" w:type="pct"/>
          </w:tcPr>
          <w:p w:rsidR="009247BC" w:rsidRDefault="0000024C">
            <w:pPr>
              <w:suppressAutoHyphens/>
              <w:jc w:val="center"/>
              <w:rPr>
                <w:rFonts w:eastAsia="Calibri"/>
                <w:szCs w:val="24"/>
                <w:lang w:eastAsia="ar-SA"/>
              </w:rPr>
            </w:pPr>
            <w:r>
              <w:rPr>
                <w:rFonts w:eastAsia="Calibri"/>
                <w:szCs w:val="24"/>
                <w:lang w:eastAsia="ar-SA"/>
              </w:rPr>
              <w:t>Biržų rajono savivaldybės administracija</w:t>
            </w:r>
          </w:p>
        </w:tc>
        <w:tc>
          <w:tcPr>
            <w:tcW w:w="568" w:type="pct"/>
          </w:tcPr>
          <w:p w:rsidR="009247BC" w:rsidRDefault="0000024C">
            <w:pPr>
              <w:suppressAutoHyphens/>
              <w:jc w:val="center"/>
              <w:rPr>
                <w:rFonts w:eastAsia="Calibri"/>
                <w:szCs w:val="24"/>
                <w:lang w:eastAsia="ar-SA"/>
              </w:rPr>
            </w:pPr>
            <w:r>
              <w:rPr>
                <w:rFonts w:eastAsia="Calibri"/>
                <w:szCs w:val="24"/>
                <w:lang w:eastAsia="ar-SA"/>
              </w:rPr>
              <w:t>SM</w:t>
            </w:r>
          </w:p>
        </w:tc>
        <w:tc>
          <w:tcPr>
            <w:tcW w:w="464" w:type="pct"/>
            <w:gridSpan w:val="2"/>
          </w:tcPr>
          <w:p w:rsidR="009247BC" w:rsidRDefault="0000024C">
            <w:pPr>
              <w:suppressAutoHyphens/>
              <w:jc w:val="center"/>
              <w:rPr>
                <w:rFonts w:eastAsia="Calibri"/>
                <w:szCs w:val="24"/>
                <w:lang w:eastAsia="ar-SA"/>
              </w:rPr>
            </w:pPr>
            <w:r>
              <w:rPr>
                <w:rFonts w:eastAsia="Calibri"/>
                <w:szCs w:val="24"/>
                <w:lang w:eastAsia="ar-SA"/>
              </w:rPr>
              <w:t>4.5.1.</w:t>
            </w:r>
          </w:p>
        </w:tc>
        <w:tc>
          <w:tcPr>
            <w:tcW w:w="1458" w:type="pct"/>
          </w:tcPr>
          <w:p w:rsidR="009247BC" w:rsidRDefault="0000024C">
            <w:pPr>
              <w:suppressAutoHyphens/>
              <w:jc w:val="center"/>
              <w:rPr>
                <w:rFonts w:eastAsia="Calibri"/>
                <w:szCs w:val="24"/>
                <w:lang w:eastAsia="ar-SA"/>
              </w:rPr>
            </w:pPr>
            <w:r>
              <w:rPr>
                <w:rFonts w:eastAsia="Calibri"/>
                <w:bCs/>
                <w:szCs w:val="24"/>
              </w:rPr>
              <w:t>Skatinti darnų judumą ir plėtoti aplinkai draugišką transportą siekiant sumažinti anglies dioksido išmetimą</w:t>
            </w:r>
          </w:p>
        </w:tc>
        <w:tc>
          <w:tcPr>
            <w:tcW w:w="81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1.2.2v Veiksmo lėšų poreikis ir finansavimo šaltiniai (eurais).</w:t>
      </w:r>
    </w:p>
    <w:tbl>
      <w:tblPr>
        <w:tblW w:w="15197" w:type="dxa"/>
        <w:tblInd w:w="-34" w:type="dxa"/>
        <w:tblLayout w:type="fixed"/>
        <w:tblLook w:val="04A0" w:firstRow="1" w:lastRow="0" w:firstColumn="1" w:lastColumn="0" w:noHBand="0" w:noVBand="1"/>
      </w:tblPr>
      <w:tblGrid>
        <w:gridCol w:w="1697"/>
        <w:gridCol w:w="1416"/>
        <w:gridCol w:w="1419"/>
        <w:gridCol w:w="1561"/>
        <w:gridCol w:w="1417"/>
        <w:gridCol w:w="1704"/>
        <w:gridCol w:w="1278"/>
        <w:gridCol w:w="1418"/>
        <w:gridCol w:w="1019"/>
        <w:gridCol w:w="2268"/>
      </w:tblGrid>
      <w:tr w:rsidR="009247BC">
        <w:trPr>
          <w:trHeight w:val="645"/>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5"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Savivaldybės biudžeto lėšos</w:t>
            </w:r>
          </w:p>
        </w:tc>
        <w:tc>
          <w:tcPr>
            <w:tcW w:w="2982"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Kitos viešosios lėšos</w:t>
            </w:r>
          </w:p>
        </w:tc>
        <w:tc>
          <w:tcPr>
            <w:tcW w:w="243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46"/>
        </w:trPr>
        <w:tc>
          <w:tcPr>
            <w:tcW w:w="1697"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1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56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4"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019"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697" w:type="dxa"/>
            <w:noWrap/>
          </w:tcPr>
          <w:p w:rsidR="009247BC" w:rsidRDefault="0000024C">
            <w:pPr>
              <w:jc w:val="center"/>
              <w:rPr>
                <w:rFonts w:eastAsia="Calibri"/>
                <w:color w:val="000000"/>
                <w:szCs w:val="24"/>
                <w:lang w:eastAsia="lt-LT"/>
              </w:rPr>
            </w:pPr>
            <w:r>
              <w:rPr>
                <w:rFonts w:eastAsia="Calibri"/>
                <w:szCs w:val="24"/>
              </w:rPr>
              <w:t>156 000</w:t>
            </w:r>
          </w:p>
        </w:tc>
        <w:tc>
          <w:tcPr>
            <w:tcW w:w="1416" w:type="dxa"/>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561" w:type="dxa"/>
          </w:tcPr>
          <w:p w:rsidR="009247BC" w:rsidRDefault="0000024C">
            <w:pPr>
              <w:jc w:val="center"/>
              <w:rPr>
                <w:rFonts w:eastAsia="Calibri"/>
                <w:color w:val="000000"/>
                <w:szCs w:val="24"/>
                <w:lang w:eastAsia="lt-LT"/>
              </w:rPr>
            </w:pPr>
            <w:r>
              <w:rPr>
                <w:rFonts w:eastAsia="Calibri"/>
                <w:szCs w:val="24"/>
              </w:rPr>
              <w:t>84 986</w:t>
            </w:r>
          </w:p>
        </w:tc>
        <w:tc>
          <w:tcPr>
            <w:tcW w:w="1417" w:type="dxa"/>
          </w:tcPr>
          <w:p w:rsidR="009247BC" w:rsidRDefault="0000024C">
            <w:pPr>
              <w:jc w:val="center"/>
              <w:rPr>
                <w:rFonts w:eastAsia="Calibri"/>
                <w:color w:val="000000"/>
                <w:szCs w:val="24"/>
                <w:lang w:eastAsia="lt-LT"/>
              </w:rPr>
            </w:pPr>
            <w:r>
              <w:rPr>
                <w:rFonts w:eastAsia="Calibri"/>
                <w:szCs w:val="24"/>
              </w:rPr>
              <w:t>84 986</w:t>
            </w:r>
          </w:p>
        </w:tc>
        <w:tc>
          <w:tcPr>
            <w:tcW w:w="1704"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27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019"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2268" w:type="dxa"/>
          </w:tcPr>
          <w:p w:rsidR="009247BC" w:rsidRDefault="0000024C">
            <w:pPr>
              <w:jc w:val="center"/>
              <w:rPr>
                <w:rFonts w:eastAsia="Calibri"/>
                <w:color w:val="000000"/>
                <w:szCs w:val="24"/>
                <w:lang w:eastAsia="lt-LT"/>
              </w:rPr>
            </w:pPr>
            <w:r>
              <w:rPr>
                <w:rFonts w:eastAsia="Calibri"/>
                <w:szCs w:val="24"/>
              </w:rPr>
              <w:t>71 014</w:t>
            </w:r>
          </w:p>
        </w:tc>
      </w:tr>
    </w:tbl>
    <w:p w:rsidR="009247BC" w:rsidRDefault="009247BC">
      <w:pPr>
        <w:suppressAutoHyphens/>
        <w:rPr>
          <w:rFonts w:eastAsia="Calibri"/>
          <w:b/>
          <w:szCs w:val="24"/>
          <w:u w:val="single"/>
          <w:lang w:eastAsia="ar-SA"/>
        </w:rPr>
      </w:pPr>
    </w:p>
    <w:p w:rsidR="009247BC" w:rsidRDefault="0000024C">
      <w:pPr>
        <w:suppressAutoHyphens/>
        <w:jc w:val="both"/>
        <w:rPr>
          <w:rFonts w:eastAsia="Calibri"/>
          <w:b/>
          <w:szCs w:val="24"/>
          <w:u w:val="single"/>
          <w:lang w:eastAsia="ar-SA"/>
        </w:rPr>
      </w:pPr>
      <w:r>
        <w:rPr>
          <w:rFonts w:eastAsia="Calibri"/>
          <w:b/>
          <w:szCs w:val="24"/>
          <w:u w:val="single"/>
          <w:lang w:eastAsia="ar-SA"/>
        </w:rPr>
        <w:t xml:space="preserve">1.2.3v Veiksmas: </w:t>
      </w:r>
      <w:r>
        <w:rPr>
          <w:rFonts w:eastAsia="Calibri"/>
          <w:b/>
          <w:szCs w:val="24"/>
          <w:u w:val="single"/>
        </w:rPr>
        <w:t xml:space="preserve">Pasvalio miesto Biržų g. rekonstravimas I etapas </w:t>
      </w:r>
      <w:r>
        <w:rPr>
          <w:rFonts w:eastAsia="Calibri"/>
          <w:color w:val="000000"/>
          <w:szCs w:val="24"/>
          <w:shd w:val="clear" w:color="auto" w:fill="FFFFFF"/>
        </w:rPr>
        <w:t xml:space="preserve">(projektu numatomi pasiekti </w:t>
      </w:r>
      <w:r>
        <w:rPr>
          <w:rFonts w:eastAsia="Calibri"/>
          <w:bCs/>
          <w:color w:val="000000"/>
          <w:szCs w:val="24"/>
          <w:shd w:val="clear" w:color="auto" w:fill="FFFFFF"/>
        </w:rPr>
        <w:t xml:space="preserve">rezultatai: </w:t>
      </w:r>
      <w:r>
        <w:rPr>
          <w:rFonts w:eastAsia="Calibri"/>
          <w:color w:val="000000"/>
          <w:szCs w:val="24"/>
        </w:rPr>
        <w:t>rekonstruoti esami automobilių keliai (savivaldybių keliai ir gatvės) – 2,035 km, sutrumpėjęs kelionės rekonstruotais automobilių keliais laikas – 21,90 proc.).</w:t>
      </w:r>
    </w:p>
    <w:tbl>
      <w:tblPr>
        <w:tblW w:w="48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6"/>
        <w:gridCol w:w="1370"/>
        <w:gridCol w:w="1831"/>
        <w:gridCol w:w="1677"/>
        <w:gridCol w:w="6"/>
        <w:gridCol w:w="1211"/>
        <w:gridCol w:w="4459"/>
        <w:gridCol w:w="2416"/>
      </w:tblGrid>
      <w:tr w:rsidR="009247BC">
        <w:tc>
          <w:tcPr>
            <w:tcW w:w="608" w:type="pct"/>
          </w:tcPr>
          <w:p w:rsidR="009247BC" w:rsidRDefault="0000024C">
            <w:pPr>
              <w:jc w:val="center"/>
              <w:rPr>
                <w:rFonts w:eastAsia="Calibri"/>
                <w:color w:val="000000"/>
                <w:szCs w:val="24"/>
                <w:lang w:eastAsia="lt-LT"/>
              </w:rPr>
            </w:pPr>
            <w:r>
              <w:rPr>
                <w:rFonts w:eastAsia="Calibri"/>
                <w:color w:val="000000"/>
                <w:szCs w:val="24"/>
                <w:lang w:eastAsia="lt-LT"/>
              </w:rPr>
              <w:t>Pradžia (metai)</w:t>
            </w:r>
          </w:p>
        </w:tc>
        <w:tc>
          <w:tcPr>
            <w:tcW w:w="464" w:type="pct"/>
          </w:tcPr>
          <w:p w:rsidR="009247BC" w:rsidRDefault="0000024C">
            <w:pPr>
              <w:jc w:val="center"/>
              <w:rPr>
                <w:rFonts w:eastAsia="Calibri"/>
                <w:color w:val="000000"/>
                <w:szCs w:val="24"/>
                <w:lang w:eastAsia="lt-LT"/>
              </w:rPr>
            </w:pPr>
            <w:r>
              <w:rPr>
                <w:rFonts w:eastAsia="Calibri"/>
                <w:color w:val="000000"/>
                <w:szCs w:val="24"/>
                <w:lang w:eastAsia="lt-LT"/>
              </w:rPr>
              <w:t>Pabaiga (metai)</w:t>
            </w:r>
          </w:p>
        </w:tc>
        <w:tc>
          <w:tcPr>
            <w:tcW w:w="620" w:type="pct"/>
          </w:tcPr>
          <w:p w:rsidR="009247BC" w:rsidRDefault="0000024C">
            <w:pPr>
              <w:jc w:val="center"/>
              <w:rPr>
                <w:rFonts w:eastAsia="Calibri"/>
                <w:color w:val="000000"/>
                <w:szCs w:val="24"/>
                <w:lang w:eastAsia="lt-LT"/>
              </w:rPr>
            </w:pPr>
            <w:r>
              <w:rPr>
                <w:rFonts w:eastAsia="Calibri"/>
                <w:color w:val="000000"/>
                <w:szCs w:val="24"/>
                <w:lang w:eastAsia="lt-LT"/>
              </w:rPr>
              <w:t>Vykdytojas</w:t>
            </w:r>
          </w:p>
        </w:tc>
        <w:tc>
          <w:tcPr>
            <w:tcW w:w="570" w:type="pct"/>
            <w:gridSpan w:val="2"/>
          </w:tcPr>
          <w:p w:rsidR="009247BC" w:rsidRDefault="0000024C">
            <w:pPr>
              <w:jc w:val="center"/>
              <w:rPr>
                <w:rFonts w:eastAsia="Calibri"/>
                <w:color w:val="000000"/>
                <w:szCs w:val="24"/>
                <w:lang w:eastAsia="lt-LT"/>
              </w:rPr>
            </w:pPr>
            <w:r>
              <w:rPr>
                <w:rFonts w:eastAsia="Calibri"/>
                <w:color w:val="000000"/>
                <w:szCs w:val="24"/>
                <w:lang w:eastAsia="lt-LT"/>
              </w:rPr>
              <w:t>Ministerija</w:t>
            </w:r>
          </w:p>
        </w:tc>
        <w:tc>
          <w:tcPr>
            <w:tcW w:w="1919" w:type="pct"/>
            <w:gridSpan w:val="2"/>
          </w:tcPr>
          <w:p w:rsidR="009247BC" w:rsidRDefault="0000024C">
            <w:pPr>
              <w:jc w:val="center"/>
              <w:rPr>
                <w:rFonts w:eastAsia="Calibri"/>
                <w:color w:val="000000"/>
                <w:szCs w:val="24"/>
                <w:lang w:eastAsia="lt-LT"/>
              </w:rPr>
            </w:pPr>
            <w:r>
              <w:rPr>
                <w:rFonts w:eastAsia="Calibri"/>
                <w:color w:val="000000"/>
                <w:szCs w:val="24"/>
                <w:lang w:eastAsia="lt-LT"/>
              </w:rPr>
              <w:t>Veiksmų programos konkretaus uždavinio numeris ir pavadinimas</w:t>
            </w:r>
          </w:p>
        </w:tc>
        <w:tc>
          <w:tcPr>
            <w:tcW w:w="819" w:type="pct"/>
          </w:tcPr>
          <w:p w:rsidR="009247BC" w:rsidRDefault="0000024C">
            <w:pPr>
              <w:jc w:val="center"/>
              <w:rPr>
                <w:rFonts w:eastAsia="Calibri"/>
                <w:color w:val="000000"/>
                <w:szCs w:val="24"/>
                <w:lang w:eastAsia="lt-LT"/>
              </w:rPr>
            </w:pPr>
            <w:r>
              <w:rPr>
                <w:rFonts w:eastAsia="Calibri"/>
                <w:color w:val="000000"/>
                <w:szCs w:val="24"/>
                <w:lang w:eastAsia="lt-LT"/>
              </w:rPr>
              <w:t>Veiksmo atrankos būdas (R,V, –)</w:t>
            </w:r>
          </w:p>
        </w:tc>
      </w:tr>
      <w:tr w:rsidR="009247BC">
        <w:tc>
          <w:tcPr>
            <w:tcW w:w="608" w:type="pct"/>
          </w:tcPr>
          <w:p w:rsidR="009247BC" w:rsidRDefault="0000024C">
            <w:pPr>
              <w:suppressAutoHyphens/>
              <w:jc w:val="center"/>
              <w:rPr>
                <w:rFonts w:eastAsia="Calibri"/>
                <w:szCs w:val="24"/>
                <w:lang w:eastAsia="ar-SA"/>
              </w:rPr>
            </w:pPr>
            <w:r>
              <w:rPr>
                <w:rFonts w:eastAsia="Calibri"/>
                <w:szCs w:val="24"/>
                <w:lang w:eastAsia="ar-SA"/>
              </w:rPr>
              <w:t>2017</w:t>
            </w:r>
          </w:p>
        </w:tc>
        <w:tc>
          <w:tcPr>
            <w:tcW w:w="464" w:type="pct"/>
          </w:tcPr>
          <w:p w:rsidR="009247BC" w:rsidRDefault="0000024C">
            <w:pPr>
              <w:suppressAutoHyphens/>
              <w:jc w:val="center"/>
              <w:rPr>
                <w:rFonts w:eastAsia="Calibri"/>
                <w:szCs w:val="24"/>
                <w:lang w:eastAsia="ar-SA"/>
              </w:rPr>
            </w:pPr>
            <w:r>
              <w:rPr>
                <w:rFonts w:eastAsia="Calibri"/>
                <w:szCs w:val="24"/>
                <w:lang w:eastAsia="ar-SA"/>
              </w:rPr>
              <w:t>2018</w:t>
            </w:r>
          </w:p>
        </w:tc>
        <w:tc>
          <w:tcPr>
            <w:tcW w:w="620" w:type="pct"/>
          </w:tcPr>
          <w:p w:rsidR="009247BC" w:rsidRDefault="0000024C">
            <w:pPr>
              <w:suppressAutoHyphens/>
              <w:jc w:val="center"/>
              <w:rPr>
                <w:rFonts w:eastAsia="Calibri"/>
                <w:szCs w:val="24"/>
                <w:lang w:eastAsia="ar-SA"/>
              </w:rPr>
            </w:pPr>
            <w:r>
              <w:rPr>
                <w:rFonts w:eastAsia="Calibri"/>
                <w:szCs w:val="24"/>
                <w:lang w:eastAsia="ar-SA"/>
              </w:rPr>
              <w:t>Pasvalio rajono savivaldybės administracija</w:t>
            </w:r>
          </w:p>
        </w:tc>
        <w:tc>
          <w:tcPr>
            <w:tcW w:w="568" w:type="pct"/>
          </w:tcPr>
          <w:p w:rsidR="009247BC" w:rsidRDefault="0000024C">
            <w:pPr>
              <w:suppressAutoHyphens/>
              <w:jc w:val="center"/>
              <w:rPr>
                <w:rFonts w:eastAsia="Calibri"/>
                <w:szCs w:val="24"/>
                <w:lang w:eastAsia="ar-SA"/>
              </w:rPr>
            </w:pPr>
            <w:r>
              <w:rPr>
                <w:rFonts w:eastAsia="Calibri"/>
                <w:szCs w:val="24"/>
                <w:lang w:eastAsia="ar-SA"/>
              </w:rPr>
              <w:t>SM</w:t>
            </w:r>
          </w:p>
        </w:tc>
        <w:tc>
          <w:tcPr>
            <w:tcW w:w="412" w:type="pct"/>
            <w:gridSpan w:val="2"/>
          </w:tcPr>
          <w:p w:rsidR="009247BC" w:rsidRDefault="0000024C">
            <w:pPr>
              <w:suppressAutoHyphens/>
              <w:jc w:val="center"/>
              <w:rPr>
                <w:rFonts w:eastAsia="Calibri"/>
                <w:szCs w:val="24"/>
                <w:lang w:eastAsia="ar-SA"/>
              </w:rPr>
            </w:pPr>
            <w:r>
              <w:rPr>
                <w:rFonts w:eastAsia="Calibri"/>
                <w:szCs w:val="24"/>
                <w:lang w:eastAsia="ar-SA"/>
              </w:rPr>
              <w:t>6.2.1.</w:t>
            </w:r>
          </w:p>
        </w:tc>
        <w:tc>
          <w:tcPr>
            <w:tcW w:w="1510" w:type="pct"/>
          </w:tcPr>
          <w:p w:rsidR="009247BC" w:rsidRDefault="0000024C">
            <w:pPr>
              <w:suppressAutoHyphens/>
              <w:jc w:val="center"/>
              <w:rPr>
                <w:rFonts w:eastAsia="Calibri"/>
                <w:szCs w:val="24"/>
                <w:lang w:eastAsia="ar-SA"/>
              </w:rPr>
            </w:pPr>
            <w:r>
              <w:rPr>
                <w:rFonts w:eastAsia="Calibri"/>
                <w:bCs/>
                <w:color w:val="000000"/>
                <w:szCs w:val="24"/>
              </w:rPr>
              <w:t>Padidinti regionų judumą plėtojant regionų jungtis su pagrindiniu šalies transporto tinklu ir diegiant eismo saugos priemones</w:t>
            </w:r>
          </w:p>
        </w:tc>
        <w:tc>
          <w:tcPr>
            <w:tcW w:w="819" w:type="pct"/>
            <w:vAlign w:val="center"/>
          </w:tcPr>
          <w:p w:rsidR="009247BC" w:rsidRDefault="0000024C">
            <w:pPr>
              <w:suppressAutoHyphens/>
              <w:jc w:val="center"/>
              <w:rPr>
                <w:rFonts w:eastAsia="Calibri"/>
                <w:szCs w:val="24"/>
                <w:lang w:eastAsia="ar-SA"/>
              </w:rPr>
            </w:pPr>
            <w:r>
              <w:rPr>
                <w:rFonts w:eastAsia="Calibri"/>
                <w:szCs w:val="24"/>
                <w:lang w:eastAsia="ar-SA"/>
              </w:rPr>
              <w:t>R</w:t>
            </w:r>
          </w:p>
        </w:tc>
      </w:tr>
    </w:tbl>
    <w:p w:rsidR="009247BC" w:rsidRDefault="009247BC"/>
    <w:p w:rsidR="009247BC" w:rsidRDefault="0000024C">
      <w:pPr>
        <w:suppressAutoHyphens/>
        <w:rPr>
          <w:rFonts w:eastAsia="Calibri"/>
          <w:b/>
          <w:szCs w:val="24"/>
          <w:u w:val="single"/>
          <w:lang w:eastAsia="ar-SA"/>
        </w:rPr>
      </w:pPr>
      <w:r>
        <w:rPr>
          <w:rFonts w:eastAsia="Calibri"/>
          <w:b/>
          <w:szCs w:val="24"/>
          <w:u w:val="single"/>
          <w:lang w:eastAsia="ar-SA"/>
        </w:rPr>
        <w:t>1.2.3v Veiksmo lėšų poreikis ir finansavimo šaltiniai (eurais).</w:t>
      </w:r>
    </w:p>
    <w:tbl>
      <w:tblPr>
        <w:tblW w:w="15197" w:type="dxa"/>
        <w:tblInd w:w="-34" w:type="dxa"/>
        <w:tblLayout w:type="fixed"/>
        <w:tblLook w:val="04A0" w:firstRow="1" w:lastRow="0" w:firstColumn="1" w:lastColumn="0" w:noHBand="0" w:noVBand="1"/>
      </w:tblPr>
      <w:tblGrid>
        <w:gridCol w:w="1702"/>
        <w:gridCol w:w="1408"/>
        <w:gridCol w:w="9"/>
        <w:gridCol w:w="1418"/>
        <w:gridCol w:w="1559"/>
        <w:gridCol w:w="1417"/>
        <w:gridCol w:w="1701"/>
        <w:gridCol w:w="1276"/>
        <w:gridCol w:w="1418"/>
        <w:gridCol w:w="1021"/>
        <w:gridCol w:w="2268"/>
      </w:tblGrid>
      <w:tr w:rsidR="009247BC">
        <w:trPr>
          <w:trHeight w:val="1141"/>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 veiksmui įgyvendinti</w:t>
            </w:r>
          </w:p>
        </w:tc>
        <w:tc>
          <w:tcPr>
            <w:tcW w:w="2835"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Valstybės biudžeto lėšos</w:t>
            </w:r>
          </w:p>
        </w:tc>
        <w:tc>
          <w:tcPr>
            <w:tcW w:w="2976"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Savivaldybės biudžeto lėšos </w:t>
            </w:r>
          </w:p>
        </w:tc>
        <w:tc>
          <w:tcPr>
            <w:tcW w:w="297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 xml:space="preserve">Kitos viešosios lėšos </w:t>
            </w:r>
          </w:p>
        </w:tc>
        <w:tc>
          <w:tcPr>
            <w:tcW w:w="243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Privačios lėšos</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ES lėšos</w:t>
            </w:r>
          </w:p>
        </w:tc>
      </w:tr>
      <w:tr w:rsidR="009247BC">
        <w:trPr>
          <w:trHeight w:val="393"/>
        </w:trPr>
        <w:tc>
          <w:tcPr>
            <w:tcW w:w="1702"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0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2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559"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701"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276"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viso:</w:t>
            </w:r>
          </w:p>
        </w:tc>
        <w:tc>
          <w:tcPr>
            <w:tcW w:w="1021" w:type="dxa"/>
            <w:tcBorders>
              <w:top w:val="single" w:sz="4" w:space="0" w:color="auto"/>
              <w:left w:val="nil"/>
              <w:bottom w:val="single" w:sz="4" w:space="0" w:color="auto"/>
              <w:right w:val="nil"/>
            </w:tcBorders>
            <w:shd w:val="clear" w:color="auto" w:fill="auto"/>
            <w:hideMark/>
          </w:tcPr>
          <w:p w:rsidR="009247BC" w:rsidRDefault="0000024C">
            <w:pPr>
              <w:spacing w:line="276" w:lineRule="auto"/>
              <w:jc w:val="center"/>
              <w:rPr>
                <w:color w:val="000000"/>
                <w:szCs w:val="24"/>
                <w:lang w:eastAsia="lt-LT"/>
              </w:rPr>
            </w:pPr>
            <w:r>
              <w:rPr>
                <w:color w:val="000000"/>
                <w:szCs w:val="24"/>
                <w:lang w:eastAsia="lt-LT"/>
              </w:rPr>
              <w:t>iš jų BF:</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noWrap/>
          </w:tcPr>
          <w:p w:rsidR="009247BC" w:rsidRDefault="0000024C">
            <w:pPr>
              <w:jc w:val="center"/>
              <w:rPr>
                <w:rFonts w:eastAsia="Calibri"/>
                <w:color w:val="000000"/>
                <w:szCs w:val="24"/>
                <w:lang w:eastAsia="lt-LT"/>
              </w:rPr>
            </w:pPr>
            <w:r>
              <w:rPr>
                <w:rFonts w:eastAsia="Calibri"/>
                <w:color w:val="000000"/>
                <w:szCs w:val="24"/>
                <w:lang w:eastAsia="lt-LT"/>
              </w:rPr>
              <w:t>815 603</w:t>
            </w:r>
          </w:p>
        </w:tc>
        <w:tc>
          <w:tcPr>
            <w:tcW w:w="1417" w:type="dxa"/>
            <w:gridSpan w:val="2"/>
            <w:noWrap/>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559" w:type="dxa"/>
          </w:tcPr>
          <w:p w:rsidR="009247BC" w:rsidRDefault="0000024C">
            <w:pPr>
              <w:jc w:val="center"/>
              <w:rPr>
                <w:rFonts w:eastAsia="Calibri"/>
                <w:color w:val="000000"/>
                <w:szCs w:val="24"/>
                <w:lang w:eastAsia="lt-LT"/>
              </w:rPr>
            </w:pPr>
            <w:r>
              <w:rPr>
                <w:rFonts w:eastAsia="Calibri"/>
                <w:color w:val="000000"/>
                <w:szCs w:val="24"/>
                <w:lang w:eastAsia="lt-LT"/>
              </w:rPr>
              <w:t>61 170</w:t>
            </w:r>
          </w:p>
        </w:tc>
        <w:tc>
          <w:tcPr>
            <w:tcW w:w="1417" w:type="dxa"/>
          </w:tcPr>
          <w:p w:rsidR="009247BC" w:rsidRDefault="0000024C">
            <w:pPr>
              <w:jc w:val="center"/>
              <w:rPr>
                <w:rFonts w:eastAsia="Calibri"/>
                <w:color w:val="000000"/>
                <w:szCs w:val="24"/>
                <w:lang w:eastAsia="lt-LT"/>
              </w:rPr>
            </w:pPr>
            <w:r>
              <w:rPr>
                <w:rFonts w:eastAsia="Calibri"/>
                <w:color w:val="000000"/>
                <w:szCs w:val="24"/>
                <w:lang w:eastAsia="lt-LT"/>
              </w:rPr>
              <w:t>61 170</w:t>
            </w:r>
          </w:p>
        </w:tc>
        <w:tc>
          <w:tcPr>
            <w:tcW w:w="1701" w:type="dxa"/>
          </w:tcPr>
          <w:p w:rsidR="009247BC" w:rsidRDefault="0000024C">
            <w:pPr>
              <w:jc w:val="center"/>
              <w:rPr>
                <w:rFonts w:eastAsia="Calibri"/>
                <w:color w:val="000000"/>
                <w:szCs w:val="24"/>
                <w:lang w:eastAsia="lt-LT"/>
              </w:rPr>
            </w:pPr>
            <w:r>
              <w:rPr>
                <w:rFonts w:eastAsia="Calibri"/>
                <w:color w:val="000000"/>
                <w:szCs w:val="24"/>
                <w:lang w:eastAsia="lt-LT"/>
              </w:rPr>
              <w:t>61 170</w:t>
            </w:r>
          </w:p>
        </w:tc>
        <w:tc>
          <w:tcPr>
            <w:tcW w:w="1276" w:type="dxa"/>
          </w:tcPr>
          <w:p w:rsidR="009247BC" w:rsidRDefault="0000024C">
            <w:pPr>
              <w:jc w:val="center"/>
              <w:rPr>
                <w:rFonts w:eastAsia="Calibri"/>
                <w:color w:val="000000"/>
                <w:szCs w:val="24"/>
                <w:lang w:eastAsia="lt-LT"/>
              </w:rPr>
            </w:pPr>
            <w:r>
              <w:rPr>
                <w:rFonts w:eastAsia="Calibri"/>
                <w:color w:val="000000"/>
                <w:szCs w:val="24"/>
                <w:lang w:eastAsia="lt-LT"/>
              </w:rPr>
              <w:t>61 170</w:t>
            </w:r>
          </w:p>
        </w:tc>
        <w:tc>
          <w:tcPr>
            <w:tcW w:w="1418"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1021" w:type="dxa"/>
          </w:tcPr>
          <w:p w:rsidR="009247BC" w:rsidRDefault="0000024C">
            <w:pPr>
              <w:jc w:val="center"/>
              <w:rPr>
                <w:rFonts w:eastAsia="Calibri"/>
                <w:color w:val="000000"/>
                <w:szCs w:val="24"/>
                <w:lang w:eastAsia="lt-LT"/>
              </w:rPr>
            </w:pPr>
            <w:r>
              <w:rPr>
                <w:rFonts w:eastAsia="Calibri"/>
                <w:color w:val="000000"/>
                <w:szCs w:val="24"/>
                <w:lang w:eastAsia="lt-LT"/>
              </w:rPr>
              <w:t>-</w:t>
            </w:r>
          </w:p>
        </w:tc>
        <w:tc>
          <w:tcPr>
            <w:tcW w:w="2268" w:type="dxa"/>
          </w:tcPr>
          <w:p w:rsidR="009247BC" w:rsidRDefault="0000024C">
            <w:pPr>
              <w:jc w:val="center"/>
              <w:rPr>
                <w:rFonts w:eastAsia="Calibri"/>
                <w:color w:val="000000"/>
                <w:szCs w:val="24"/>
                <w:lang w:eastAsia="lt-LT"/>
              </w:rPr>
            </w:pPr>
            <w:r>
              <w:rPr>
                <w:rFonts w:eastAsia="Calibri"/>
                <w:color w:val="000000"/>
                <w:szCs w:val="24"/>
                <w:lang w:eastAsia="lt-LT"/>
              </w:rPr>
              <w:t>693 263</w:t>
            </w:r>
          </w:p>
        </w:tc>
      </w:tr>
    </w:tbl>
    <w:p w:rsidR="009247BC" w:rsidRDefault="009247BC">
      <w:pPr>
        <w:rPr>
          <w:rFonts w:eastAsia="Calibri"/>
          <w:szCs w:val="24"/>
        </w:rPr>
      </w:pPr>
    </w:p>
    <w:p w:rsidR="009247BC" w:rsidRDefault="0000024C">
      <w:pPr>
        <w:jc w:val="both"/>
      </w:pPr>
      <w:r>
        <w:rPr>
          <w:b/>
          <w:szCs w:val="24"/>
          <w:u w:val="single"/>
        </w:rPr>
        <w:t>1.2.4v Veiksmas: Vietinių kelių techninių parametrų ir eismo saugos gerinimas Panevėžio rajone (Liekupio g. dalis Paliūniškio k. (Karsakiškio seniūnija), Kęstučio g. Krekenavos mstl. (Krekenavos seniūnija), Mickiemės g. Mickiemės k. (Naujamiesčio seniūnija), Sodų g. Skaistgirių k., Saulės g. Skaistgirių k. (Paįstrio seniūnija), Žaliosios g. Molainių k., Trako g. Bernatonių k. (Panevėžio seniūnija), Šilo g. dalis Pašilių II k. (Ramygalos seniūnija), Paupio g. Velželio k., Savanorių g. Vyčių k., Kęstučio g. Vyčių k. (Velžio seniūnija))</w:t>
      </w:r>
      <w:r>
        <w:rPr>
          <w:b/>
          <w:szCs w:val="24"/>
        </w:rPr>
        <w:t xml:space="preserve"> </w:t>
      </w:r>
      <w:r>
        <w:rPr>
          <w:szCs w:val="24"/>
        </w:rPr>
        <w:t xml:space="preserve">(siektini rodikliai: </w:t>
      </w:r>
      <w:r>
        <w:rPr>
          <w:color w:val="000000"/>
          <w:szCs w:val="24"/>
        </w:rPr>
        <w:t>rekonstruoti esami automobilių keliai (savivaldybių keliai ir gatvės) – 5 010 m; sutrumpėjęs kelionės rekonstruotais automobilių keliais laikas – 21,90 proc.</w:t>
      </w:r>
      <w:r>
        <w:rPr>
          <w:szCs w:val="24"/>
        </w:rPr>
        <w:t>)</w:t>
      </w:r>
      <w:r>
        <w:rPr>
          <w:b/>
          <w:szCs w:val="24"/>
        </w:rPr>
        <w:t xml:space="preserve"> </w:t>
      </w:r>
      <w:r>
        <w:rPr>
          <w:szCs w:val="24"/>
        </w:rPr>
        <w:t xml:space="preserve">(veiksmo </w:t>
      </w:r>
      <w:r>
        <w:rPr>
          <w:rFonts w:eastAsia="Calibri"/>
          <w:szCs w:val="24"/>
        </w:rPr>
        <w:t xml:space="preserve">santrumpa </w:t>
      </w:r>
      <w:r>
        <w:rPr>
          <w:color w:val="000000"/>
          <w:szCs w:val="24"/>
          <w:lang w:eastAsia="lt-LT"/>
        </w:rPr>
        <w:t>–</w:t>
      </w:r>
      <w:r>
        <w:rPr>
          <w:b/>
          <w:szCs w:val="24"/>
        </w:rPr>
        <w:t xml:space="preserve"> </w:t>
      </w:r>
      <w:r>
        <w:t>Gatvių rekonstravimas Panevėžio r. sav. Paliūniškio, Mickiemės, Skaistgirių, Molainių, Bernatonių, Pašilių II, Velželio, Vyčių k. ir Krekenavos mstl.</w:t>
      </w:r>
      <w:r>
        <w:rPr>
          <w:szCs w:val="24"/>
        </w:rPr>
        <w:t>).</w:t>
      </w:r>
    </w:p>
    <w:tbl>
      <w:tblPr>
        <w:tblW w:w="48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98"/>
        <w:gridCol w:w="1394"/>
        <w:gridCol w:w="1860"/>
        <w:gridCol w:w="1718"/>
        <w:gridCol w:w="6"/>
        <w:gridCol w:w="1364"/>
        <w:gridCol w:w="4305"/>
        <w:gridCol w:w="2418"/>
      </w:tblGrid>
      <w:tr w:rsidR="009247BC">
        <w:tc>
          <w:tcPr>
            <w:tcW w:w="575" w:type="pct"/>
          </w:tcPr>
          <w:p w:rsidR="009247BC" w:rsidRDefault="0000024C">
            <w:pPr>
              <w:jc w:val="center"/>
              <w:rPr>
                <w:color w:val="000000"/>
                <w:szCs w:val="24"/>
                <w:lang w:eastAsia="lt-LT"/>
              </w:rPr>
            </w:pPr>
            <w:r>
              <w:rPr>
                <w:color w:val="000000"/>
                <w:szCs w:val="24"/>
                <w:lang w:eastAsia="lt-LT"/>
              </w:rPr>
              <w:t>Pradžia (metai)</w:t>
            </w:r>
          </w:p>
        </w:tc>
        <w:tc>
          <w:tcPr>
            <w:tcW w:w="472" w:type="pct"/>
          </w:tcPr>
          <w:p w:rsidR="009247BC" w:rsidRDefault="0000024C">
            <w:pPr>
              <w:jc w:val="center"/>
              <w:rPr>
                <w:color w:val="000000"/>
                <w:szCs w:val="24"/>
                <w:lang w:eastAsia="lt-LT"/>
              </w:rPr>
            </w:pPr>
            <w:r>
              <w:rPr>
                <w:color w:val="000000"/>
                <w:szCs w:val="24"/>
                <w:lang w:eastAsia="lt-LT"/>
              </w:rPr>
              <w:t>Pabaiga (metai)</w:t>
            </w:r>
          </w:p>
        </w:tc>
        <w:tc>
          <w:tcPr>
            <w:tcW w:w="630" w:type="pct"/>
          </w:tcPr>
          <w:p w:rsidR="009247BC" w:rsidRDefault="0000024C">
            <w:pPr>
              <w:jc w:val="center"/>
              <w:rPr>
                <w:color w:val="000000"/>
                <w:szCs w:val="24"/>
                <w:lang w:eastAsia="lt-LT"/>
              </w:rPr>
            </w:pPr>
            <w:r>
              <w:rPr>
                <w:color w:val="000000"/>
                <w:szCs w:val="24"/>
                <w:lang w:eastAsia="lt-LT"/>
              </w:rPr>
              <w:t>Vykdytojas</w:t>
            </w:r>
          </w:p>
        </w:tc>
        <w:tc>
          <w:tcPr>
            <w:tcW w:w="584" w:type="pct"/>
            <w:gridSpan w:val="2"/>
          </w:tcPr>
          <w:p w:rsidR="009247BC" w:rsidRDefault="0000024C">
            <w:pPr>
              <w:jc w:val="center"/>
              <w:rPr>
                <w:color w:val="000000"/>
                <w:szCs w:val="24"/>
                <w:lang w:eastAsia="lt-LT"/>
              </w:rPr>
            </w:pPr>
            <w:r>
              <w:rPr>
                <w:color w:val="000000"/>
                <w:szCs w:val="24"/>
                <w:lang w:eastAsia="lt-LT"/>
              </w:rPr>
              <w:t>Ministerija</w:t>
            </w:r>
          </w:p>
        </w:tc>
        <w:tc>
          <w:tcPr>
            <w:tcW w:w="1920" w:type="pct"/>
            <w:gridSpan w:val="2"/>
          </w:tcPr>
          <w:p w:rsidR="009247BC" w:rsidRDefault="0000024C">
            <w:pPr>
              <w:jc w:val="center"/>
              <w:rPr>
                <w:color w:val="000000"/>
                <w:szCs w:val="24"/>
                <w:lang w:eastAsia="lt-LT"/>
              </w:rPr>
            </w:pPr>
            <w:r>
              <w:rPr>
                <w:color w:val="000000"/>
                <w:szCs w:val="24"/>
                <w:lang w:eastAsia="lt-LT"/>
              </w:rPr>
              <w:t>Veiksmų programos konkretaus uždavinio numeris ir pavadinimas</w:t>
            </w:r>
          </w:p>
        </w:tc>
        <w:tc>
          <w:tcPr>
            <w:tcW w:w="819" w:type="pct"/>
          </w:tcPr>
          <w:p w:rsidR="009247BC" w:rsidRDefault="0000024C">
            <w:pPr>
              <w:jc w:val="center"/>
              <w:rPr>
                <w:color w:val="000000"/>
                <w:szCs w:val="24"/>
                <w:lang w:eastAsia="lt-LT"/>
              </w:rPr>
            </w:pPr>
            <w:r>
              <w:rPr>
                <w:color w:val="000000"/>
                <w:szCs w:val="24"/>
                <w:lang w:eastAsia="lt-LT"/>
              </w:rPr>
              <w:t>Veiksmo atrankos būdas (R,V, –)</w:t>
            </w:r>
          </w:p>
        </w:tc>
      </w:tr>
      <w:tr w:rsidR="009247BC">
        <w:tc>
          <w:tcPr>
            <w:tcW w:w="575" w:type="pct"/>
          </w:tcPr>
          <w:p w:rsidR="009247BC" w:rsidRDefault="0000024C">
            <w:pPr>
              <w:suppressAutoHyphens/>
              <w:jc w:val="center"/>
              <w:rPr>
                <w:szCs w:val="24"/>
                <w:lang w:eastAsia="ar-SA"/>
              </w:rPr>
            </w:pPr>
            <w:r>
              <w:rPr>
                <w:szCs w:val="24"/>
                <w:lang w:eastAsia="ar-SA"/>
              </w:rPr>
              <w:t>2017</w:t>
            </w:r>
          </w:p>
        </w:tc>
        <w:tc>
          <w:tcPr>
            <w:tcW w:w="472" w:type="pct"/>
          </w:tcPr>
          <w:p w:rsidR="009247BC" w:rsidRDefault="0000024C">
            <w:pPr>
              <w:suppressAutoHyphens/>
              <w:jc w:val="center"/>
              <w:rPr>
                <w:szCs w:val="24"/>
                <w:lang w:eastAsia="ar-SA"/>
              </w:rPr>
            </w:pPr>
            <w:r>
              <w:rPr>
                <w:szCs w:val="24"/>
                <w:lang w:eastAsia="ar-SA"/>
              </w:rPr>
              <w:t>2020</w:t>
            </w:r>
          </w:p>
        </w:tc>
        <w:tc>
          <w:tcPr>
            <w:tcW w:w="630" w:type="pct"/>
          </w:tcPr>
          <w:p w:rsidR="009247BC" w:rsidRDefault="0000024C">
            <w:pPr>
              <w:suppressAutoHyphens/>
              <w:jc w:val="center"/>
              <w:rPr>
                <w:szCs w:val="24"/>
                <w:lang w:eastAsia="ar-SA"/>
              </w:rPr>
            </w:pPr>
            <w:r>
              <w:rPr>
                <w:szCs w:val="24"/>
                <w:lang w:eastAsia="ar-SA"/>
              </w:rPr>
              <w:t>Panevėžio rajono savivaldybės administracija</w:t>
            </w:r>
          </w:p>
        </w:tc>
        <w:tc>
          <w:tcPr>
            <w:tcW w:w="582" w:type="pct"/>
          </w:tcPr>
          <w:p w:rsidR="009247BC" w:rsidRDefault="0000024C">
            <w:pPr>
              <w:suppressAutoHyphens/>
              <w:jc w:val="center"/>
              <w:rPr>
                <w:szCs w:val="24"/>
                <w:lang w:eastAsia="ar-SA"/>
              </w:rPr>
            </w:pPr>
            <w:r>
              <w:rPr>
                <w:szCs w:val="24"/>
                <w:lang w:eastAsia="ar-SA"/>
              </w:rPr>
              <w:t>SM</w:t>
            </w:r>
          </w:p>
        </w:tc>
        <w:tc>
          <w:tcPr>
            <w:tcW w:w="464" w:type="pct"/>
            <w:gridSpan w:val="2"/>
          </w:tcPr>
          <w:p w:rsidR="009247BC" w:rsidRDefault="0000024C">
            <w:pPr>
              <w:suppressAutoHyphens/>
              <w:jc w:val="center"/>
              <w:rPr>
                <w:szCs w:val="24"/>
                <w:lang w:eastAsia="ar-SA"/>
              </w:rPr>
            </w:pPr>
            <w:r>
              <w:rPr>
                <w:szCs w:val="24"/>
                <w:lang w:eastAsia="ar-SA"/>
              </w:rPr>
              <w:t xml:space="preserve">6.2.1. </w:t>
            </w:r>
          </w:p>
        </w:tc>
        <w:tc>
          <w:tcPr>
            <w:tcW w:w="1458" w:type="pct"/>
          </w:tcPr>
          <w:p w:rsidR="009247BC" w:rsidRDefault="0000024C">
            <w:pPr>
              <w:suppressAutoHyphens/>
              <w:jc w:val="center"/>
              <w:rPr>
                <w:szCs w:val="24"/>
                <w:lang w:eastAsia="ar-SA"/>
              </w:rPr>
            </w:pPr>
            <w:r>
              <w:rPr>
                <w:bCs/>
                <w:color w:val="000000"/>
                <w:szCs w:val="24"/>
              </w:rPr>
              <w:t>Padidinti regionų judumą plėtojant regionų jungtis su pagrindiniu šalies transporto tinklu ir diegiant eismo saugos priemone</w:t>
            </w:r>
          </w:p>
        </w:tc>
        <w:tc>
          <w:tcPr>
            <w:tcW w:w="819" w:type="pct"/>
            <w:vAlign w:val="center"/>
          </w:tcPr>
          <w:p w:rsidR="009247BC" w:rsidRDefault="0000024C">
            <w:pPr>
              <w:suppressAutoHyphens/>
              <w:jc w:val="center"/>
              <w:rPr>
                <w:szCs w:val="24"/>
                <w:lang w:eastAsia="ar-SA"/>
              </w:rPr>
            </w:pPr>
            <w:r>
              <w:rPr>
                <w:szCs w:val="24"/>
                <w:lang w:eastAsia="ar-SA"/>
              </w:rPr>
              <w:t>R</w:t>
            </w:r>
          </w:p>
        </w:tc>
      </w:tr>
    </w:tbl>
    <w:p w:rsidR="009247BC" w:rsidRDefault="009247BC">
      <w:pPr>
        <w:suppressAutoHyphens/>
        <w:rPr>
          <w:b/>
          <w:szCs w:val="24"/>
          <w:lang w:eastAsia="ar-SA"/>
        </w:rPr>
      </w:pPr>
    </w:p>
    <w:p w:rsidR="009247BC" w:rsidRDefault="0000024C">
      <w:pPr>
        <w:suppressAutoHyphens/>
        <w:rPr>
          <w:b/>
          <w:szCs w:val="24"/>
          <w:u w:val="single"/>
          <w:lang w:eastAsia="ar-SA"/>
        </w:rPr>
      </w:pPr>
      <w:r>
        <w:rPr>
          <w:b/>
          <w:szCs w:val="24"/>
          <w:u w:val="single"/>
          <w:lang w:eastAsia="ar-SA"/>
        </w:rPr>
        <w:t>1.2.4v Veiksmo lėšų poreikis ir finansavimo šaltiniai.</w:t>
      </w:r>
    </w:p>
    <w:tbl>
      <w:tblPr>
        <w:tblW w:w="15197" w:type="dxa"/>
        <w:tblInd w:w="-34" w:type="dxa"/>
        <w:tblLayout w:type="fixed"/>
        <w:tblLook w:val="04A0" w:firstRow="1" w:lastRow="0" w:firstColumn="1" w:lastColumn="0" w:noHBand="0" w:noVBand="1"/>
      </w:tblPr>
      <w:tblGrid>
        <w:gridCol w:w="1678"/>
        <w:gridCol w:w="24"/>
        <w:gridCol w:w="1406"/>
        <w:gridCol w:w="11"/>
        <w:gridCol w:w="1446"/>
        <w:gridCol w:w="1389"/>
        <w:gridCol w:w="1551"/>
        <w:gridCol w:w="8"/>
        <w:gridCol w:w="1560"/>
        <w:gridCol w:w="1417"/>
        <w:gridCol w:w="1418"/>
        <w:gridCol w:w="1021"/>
        <w:gridCol w:w="2268"/>
      </w:tblGrid>
      <w:tr w:rsidR="009247BC">
        <w:trPr>
          <w:trHeight w:val="645"/>
        </w:trPr>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viso veiksmui įgyvendinti (Eur):</w:t>
            </w:r>
          </w:p>
        </w:tc>
        <w:tc>
          <w:tcPr>
            <w:tcW w:w="2887" w:type="dxa"/>
            <w:gridSpan w:val="4"/>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Valstybės biudžeto lėšos (Eur):</w:t>
            </w:r>
          </w:p>
        </w:tc>
        <w:tc>
          <w:tcPr>
            <w:tcW w:w="294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Savivaldybės biudžeto lėšos (Eur):</w:t>
            </w:r>
          </w:p>
        </w:tc>
        <w:tc>
          <w:tcPr>
            <w:tcW w:w="2985" w:type="dxa"/>
            <w:gridSpan w:val="3"/>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Kitos viešosios lėšos (Eur):</w:t>
            </w:r>
          </w:p>
        </w:tc>
        <w:tc>
          <w:tcPr>
            <w:tcW w:w="2439"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Privačios lėšos (Eur):</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ES lėšos (Eur):</w:t>
            </w:r>
          </w:p>
        </w:tc>
      </w:tr>
      <w:tr w:rsidR="009247BC">
        <w:trPr>
          <w:trHeight w:val="900"/>
        </w:trPr>
        <w:tc>
          <w:tcPr>
            <w:tcW w:w="167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jc w:val="center"/>
              <w:rPr>
                <w:color w:val="000000"/>
                <w:szCs w:val="24"/>
                <w:lang w:eastAsia="lt-LT"/>
              </w:rPr>
            </w:pPr>
          </w:p>
        </w:tc>
        <w:tc>
          <w:tcPr>
            <w:tcW w:w="1430"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viso:</w:t>
            </w:r>
          </w:p>
        </w:tc>
        <w:tc>
          <w:tcPr>
            <w:tcW w:w="1457"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jų bendrasis finansavimas (toliau – BF):</w:t>
            </w:r>
          </w:p>
        </w:tc>
        <w:tc>
          <w:tcPr>
            <w:tcW w:w="1389" w:type="dxa"/>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viso:</w:t>
            </w:r>
          </w:p>
        </w:tc>
        <w:tc>
          <w:tcPr>
            <w:tcW w:w="1551" w:type="dxa"/>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jų BF:</w:t>
            </w:r>
          </w:p>
        </w:tc>
        <w:tc>
          <w:tcPr>
            <w:tcW w:w="1568" w:type="dxa"/>
            <w:gridSpan w:val="2"/>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viso:</w:t>
            </w:r>
          </w:p>
        </w:tc>
        <w:tc>
          <w:tcPr>
            <w:tcW w:w="1417" w:type="dxa"/>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jų BF:</w:t>
            </w:r>
          </w:p>
        </w:tc>
        <w:tc>
          <w:tcPr>
            <w:tcW w:w="1418" w:type="dxa"/>
            <w:tcBorders>
              <w:top w:val="single" w:sz="4" w:space="0" w:color="auto"/>
              <w:left w:val="nil"/>
              <w:bottom w:val="single" w:sz="4" w:space="0" w:color="auto"/>
              <w:right w:val="single" w:sz="4" w:space="0" w:color="auto"/>
            </w:tcBorders>
            <w:shd w:val="clear" w:color="auto" w:fill="auto"/>
            <w:hideMark/>
          </w:tcPr>
          <w:p w:rsidR="009247BC" w:rsidRDefault="0000024C">
            <w:pPr>
              <w:jc w:val="center"/>
              <w:rPr>
                <w:color w:val="000000"/>
                <w:szCs w:val="24"/>
                <w:lang w:eastAsia="lt-LT"/>
              </w:rPr>
            </w:pPr>
            <w:r>
              <w:rPr>
                <w:color w:val="000000"/>
                <w:szCs w:val="24"/>
                <w:lang w:eastAsia="lt-LT"/>
              </w:rPr>
              <w:t>Iš viso:</w:t>
            </w:r>
          </w:p>
        </w:tc>
        <w:tc>
          <w:tcPr>
            <w:tcW w:w="1021" w:type="dxa"/>
            <w:tcBorders>
              <w:top w:val="single" w:sz="4" w:space="0" w:color="auto"/>
              <w:left w:val="nil"/>
              <w:bottom w:val="single" w:sz="4" w:space="0" w:color="auto"/>
              <w:right w:val="nil"/>
            </w:tcBorders>
            <w:shd w:val="clear" w:color="auto" w:fill="auto"/>
            <w:hideMark/>
          </w:tcPr>
          <w:p w:rsidR="009247BC" w:rsidRDefault="0000024C">
            <w:pPr>
              <w:jc w:val="center"/>
              <w:rPr>
                <w:color w:val="000000"/>
                <w:szCs w:val="24"/>
                <w:lang w:eastAsia="lt-LT"/>
              </w:rPr>
            </w:pPr>
            <w:r>
              <w:rPr>
                <w:color w:val="000000"/>
                <w:szCs w:val="24"/>
                <w:lang w:eastAsia="lt-LT"/>
              </w:rPr>
              <w:t>iš jų BF:</w:t>
            </w:r>
          </w:p>
        </w:tc>
        <w:tc>
          <w:tcPr>
            <w:tcW w:w="2268" w:type="dxa"/>
            <w:tcBorders>
              <w:top w:val="single" w:sz="4" w:space="0" w:color="auto"/>
              <w:left w:val="single" w:sz="4" w:space="0" w:color="auto"/>
              <w:bottom w:val="single" w:sz="4" w:space="0" w:color="auto"/>
              <w:right w:val="single" w:sz="4" w:space="0" w:color="auto"/>
            </w:tcBorders>
            <w:shd w:val="clear" w:color="auto" w:fill="auto"/>
            <w:hideMark/>
          </w:tcPr>
          <w:p w:rsidR="009247BC" w:rsidRDefault="009247BC">
            <w:pPr>
              <w:jc w:val="center"/>
              <w:rPr>
                <w:color w:val="000000"/>
                <w:szCs w:val="24"/>
                <w:lang w:eastAsia="lt-LT"/>
              </w:rPr>
            </w:pPr>
          </w:p>
        </w:tc>
      </w:tr>
      <w:tr w:rsidR="009247B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rPr>
          <w:trHeight w:val="313"/>
        </w:trPr>
        <w:tc>
          <w:tcPr>
            <w:tcW w:w="1702" w:type="dxa"/>
            <w:gridSpan w:val="2"/>
            <w:noWrap/>
          </w:tcPr>
          <w:p w:rsidR="009247BC" w:rsidRDefault="0000024C">
            <w:pPr>
              <w:rPr>
                <w:color w:val="000000"/>
                <w:szCs w:val="24"/>
                <w:lang w:eastAsia="lt-LT"/>
              </w:rPr>
            </w:pPr>
            <w:r>
              <w:rPr>
                <w:color w:val="000000"/>
                <w:szCs w:val="24"/>
                <w:lang w:eastAsia="lt-LT"/>
              </w:rPr>
              <w:t>1 390 917</w:t>
            </w:r>
          </w:p>
        </w:tc>
        <w:tc>
          <w:tcPr>
            <w:tcW w:w="1417" w:type="dxa"/>
            <w:gridSpan w:val="2"/>
            <w:noWrap/>
          </w:tcPr>
          <w:p w:rsidR="009247BC" w:rsidRDefault="0000024C">
            <w:pPr>
              <w:jc w:val="center"/>
              <w:rPr>
                <w:color w:val="000000"/>
                <w:szCs w:val="24"/>
                <w:lang w:eastAsia="lt-LT"/>
              </w:rPr>
            </w:pPr>
            <w:r>
              <w:rPr>
                <w:color w:val="000000"/>
                <w:szCs w:val="24"/>
                <w:lang w:eastAsia="lt-LT"/>
              </w:rPr>
              <w:t>-</w:t>
            </w:r>
          </w:p>
        </w:tc>
        <w:tc>
          <w:tcPr>
            <w:tcW w:w="1446" w:type="dxa"/>
          </w:tcPr>
          <w:p w:rsidR="009247BC" w:rsidRDefault="0000024C">
            <w:pPr>
              <w:jc w:val="center"/>
              <w:rPr>
                <w:color w:val="000000"/>
                <w:szCs w:val="24"/>
                <w:lang w:eastAsia="lt-LT"/>
              </w:rPr>
            </w:pPr>
            <w:r>
              <w:rPr>
                <w:color w:val="000000"/>
                <w:szCs w:val="24"/>
                <w:lang w:eastAsia="lt-LT"/>
              </w:rPr>
              <w:t>-</w:t>
            </w:r>
          </w:p>
        </w:tc>
        <w:tc>
          <w:tcPr>
            <w:tcW w:w="1389" w:type="dxa"/>
          </w:tcPr>
          <w:p w:rsidR="009247BC" w:rsidRDefault="0000024C">
            <w:pPr>
              <w:rPr>
                <w:color w:val="000000"/>
                <w:szCs w:val="24"/>
                <w:lang w:eastAsia="lt-LT"/>
              </w:rPr>
            </w:pPr>
            <w:r>
              <w:rPr>
                <w:color w:val="000000"/>
                <w:szCs w:val="24"/>
                <w:lang w:eastAsia="lt-LT"/>
              </w:rPr>
              <w:t>208 638</w:t>
            </w:r>
          </w:p>
        </w:tc>
        <w:tc>
          <w:tcPr>
            <w:tcW w:w="1559" w:type="dxa"/>
            <w:gridSpan w:val="2"/>
          </w:tcPr>
          <w:p w:rsidR="009247BC" w:rsidRDefault="0000024C">
            <w:pPr>
              <w:rPr>
                <w:color w:val="000000"/>
                <w:szCs w:val="24"/>
                <w:lang w:eastAsia="lt-LT"/>
              </w:rPr>
            </w:pPr>
            <w:r>
              <w:rPr>
                <w:color w:val="000000"/>
                <w:szCs w:val="24"/>
                <w:lang w:eastAsia="lt-LT"/>
              </w:rPr>
              <w:t>208 638</w:t>
            </w:r>
          </w:p>
        </w:tc>
        <w:tc>
          <w:tcPr>
            <w:tcW w:w="1560" w:type="dxa"/>
          </w:tcPr>
          <w:p w:rsidR="009247BC" w:rsidRDefault="0000024C">
            <w:pPr>
              <w:rPr>
                <w:color w:val="000000"/>
                <w:szCs w:val="24"/>
                <w:lang w:eastAsia="lt-LT"/>
              </w:rPr>
            </w:pPr>
            <w:r>
              <w:rPr>
                <w:color w:val="000000"/>
                <w:szCs w:val="24"/>
                <w:lang w:eastAsia="lt-LT"/>
              </w:rPr>
              <w:t>-</w:t>
            </w:r>
          </w:p>
        </w:tc>
        <w:tc>
          <w:tcPr>
            <w:tcW w:w="1417" w:type="dxa"/>
          </w:tcPr>
          <w:p w:rsidR="009247BC" w:rsidRDefault="0000024C">
            <w:pPr>
              <w:rPr>
                <w:color w:val="000000"/>
                <w:szCs w:val="24"/>
                <w:lang w:eastAsia="lt-LT"/>
              </w:rPr>
            </w:pPr>
            <w:r>
              <w:rPr>
                <w:color w:val="000000"/>
                <w:szCs w:val="24"/>
                <w:lang w:eastAsia="lt-LT"/>
              </w:rPr>
              <w:t>-</w:t>
            </w:r>
          </w:p>
        </w:tc>
        <w:tc>
          <w:tcPr>
            <w:tcW w:w="1418" w:type="dxa"/>
          </w:tcPr>
          <w:p w:rsidR="009247BC" w:rsidRDefault="0000024C">
            <w:pPr>
              <w:jc w:val="center"/>
              <w:rPr>
                <w:color w:val="000000"/>
                <w:szCs w:val="24"/>
                <w:lang w:eastAsia="lt-LT"/>
              </w:rPr>
            </w:pPr>
            <w:r>
              <w:rPr>
                <w:color w:val="000000"/>
                <w:szCs w:val="24"/>
                <w:lang w:eastAsia="lt-LT"/>
              </w:rPr>
              <w:t>-</w:t>
            </w:r>
          </w:p>
        </w:tc>
        <w:tc>
          <w:tcPr>
            <w:tcW w:w="1021" w:type="dxa"/>
          </w:tcPr>
          <w:p w:rsidR="009247BC" w:rsidRDefault="0000024C">
            <w:pPr>
              <w:jc w:val="center"/>
              <w:rPr>
                <w:color w:val="000000"/>
                <w:szCs w:val="24"/>
                <w:lang w:eastAsia="lt-LT"/>
              </w:rPr>
            </w:pPr>
            <w:r>
              <w:rPr>
                <w:color w:val="000000"/>
                <w:szCs w:val="24"/>
                <w:lang w:eastAsia="lt-LT"/>
              </w:rPr>
              <w:t>-</w:t>
            </w:r>
          </w:p>
        </w:tc>
        <w:tc>
          <w:tcPr>
            <w:tcW w:w="2268" w:type="dxa"/>
          </w:tcPr>
          <w:p w:rsidR="009247BC" w:rsidRDefault="0000024C">
            <w:pPr>
              <w:rPr>
                <w:color w:val="000000"/>
                <w:szCs w:val="24"/>
                <w:lang w:eastAsia="lt-LT"/>
              </w:rPr>
            </w:pPr>
            <w:r>
              <w:rPr>
                <w:color w:val="000000"/>
                <w:szCs w:val="24"/>
                <w:lang w:eastAsia="lt-LT"/>
              </w:rPr>
              <w:t>1 182 279</w:t>
            </w:r>
          </w:p>
        </w:tc>
      </w:tr>
    </w:tbl>
    <w:p w:rsidR="009247BC" w:rsidRDefault="009247BC">
      <w:pPr>
        <w:rPr>
          <w:rFonts w:eastAsia="Calibri"/>
          <w:szCs w:val="24"/>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107"/>
        <w:gridCol w:w="2268"/>
      </w:tblGrid>
      <w:tr w:rsidR="009247BC">
        <w:trPr>
          <w:trHeight w:val="855"/>
        </w:trPr>
        <w:tc>
          <w:tcPr>
            <w:tcW w:w="1702" w:type="dxa"/>
            <w:tcBorders>
              <w:top w:val="single" w:sz="4" w:space="0" w:color="auto"/>
              <w:left w:val="single" w:sz="4" w:space="0" w:color="auto"/>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Iš viso pagal 1.2 uždavinį (Eur):</w:t>
            </w:r>
          </w:p>
        </w:tc>
        <w:tc>
          <w:tcPr>
            <w:tcW w:w="300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Valstybės biudžeto lėšos (Eur):</w:t>
            </w:r>
          </w:p>
        </w:tc>
        <w:tc>
          <w:tcPr>
            <w:tcW w:w="286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Savivaldybės biudžeto lėšos (Eur):</w:t>
            </w:r>
          </w:p>
        </w:tc>
        <w:tc>
          <w:tcPr>
            <w:tcW w:w="2900"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Kitos viešosios lėšos (Eur):</w:t>
            </w:r>
          </w:p>
        </w:tc>
        <w:tc>
          <w:tcPr>
            <w:tcW w:w="2467" w:type="dxa"/>
            <w:gridSpan w:val="2"/>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Privačios lėšos (Eur):</w:t>
            </w:r>
          </w:p>
        </w:tc>
        <w:tc>
          <w:tcPr>
            <w:tcW w:w="2268" w:type="dxa"/>
            <w:tcBorders>
              <w:top w:val="single" w:sz="4" w:space="0" w:color="auto"/>
              <w:left w:val="nil"/>
              <w:bottom w:val="single" w:sz="4" w:space="0" w:color="auto"/>
              <w:right w:val="single" w:sz="4" w:space="0" w:color="auto"/>
            </w:tcBorders>
            <w:shd w:val="clear" w:color="auto" w:fill="F7CAAC"/>
            <w:hideMark/>
          </w:tcPr>
          <w:p w:rsidR="009247BC" w:rsidRDefault="0000024C">
            <w:pPr>
              <w:spacing w:line="276" w:lineRule="auto"/>
              <w:jc w:val="center"/>
              <w:rPr>
                <w:b/>
                <w:bCs/>
                <w:color w:val="000000"/>
                <w:szCs w:val="24"/>
                <w:lang w:eastAsia="lt-LT"/>
              </w:rPr>
            </w:pPr>
            <w:r>
              <w:rPr>
                <w:b/>
                <w:bCs/>
                <w:color w:val="000000"/>
                <w:szCs w:val="24"/>
                <w:lang w:eastAsia="lt-LT"/>
              </w:rPr>
              <w:t>ES lėšos (Eur):</w:t>
            </w:r>
          </w:p>
        </w:tc>
      </w:tr>
      <w:tr w:rsidR="009247BC">
        <w:trPr>
          <w:trHeight w:val="300"/>
        </w:trPr>
        <w:tc>
          <w:tcPr>
            <w:tcW w:w="1702" w:type="dxa"/>
            <w:tcBorders>
              <w:top w:val="nil"/>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5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4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42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5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3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3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107"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2268" w:type="dxa"/>
            <w:tcBorders>
              <w:top w:val="nil"/>
              <w:left w:val="nil"/>
              <w:bottom w:val="nil"/>
              <w:right w:val="single" w:sz="4" w:space="0" w:color="auto"/>
            </w:tcBorders>
            <w:shd w:val="clear" w:color="auto" w:fill="auto"/>
            <w:hideMark/>
          </w:tcPr>
          <w:p w:rsidR="009247BC" w:rsidRDefault="009247BC">
            <w:pPr>
              <w:spacing w:line="276" w:lineRule="auto"/>
              <w:jc w:val="center"/>
              <w:rPr>
                <w:bCs/>
                <w:color w:val="000000"/>
                <w:szCs w:val="24"/>
                <w:lang w:eastAsia="lt-LT"/>
              </w:rPr>
            </w:pPr>
          </w:p>
        </w:tc>
      </w:tr>
      <w:tr w:rsidR="009247BC">
        <w:trPr>
          <w:trHeight w:val="315"/>
        </w:trPr>
        <w:tc>
          <w:tcPr>
            <w:tcW w:w="1702" w:type="dxa"/>
            <w:tcBorders>
              <w:top w:val="nil"/>
              <w:left w:val="single" w:sz="4" w:space="0" w:color="auto"/>
              <w:bottom w:val="single" w:sz="8" w:space="0" w:color="auto"/>
              <w:right w:val="single" w:sz="4" w:space="0" w:color="auto"/>
            </w:tcBorders>
            <w:shd w:val="clear" w:color="auto" w:fill="auto"/>
          </w:tcPr>
          <w:p w:rsidR="009247BC" w:rsidRDefault="009247BC">
            <w:pPr>
              <w:spacing w:line="276" w:lineRule="auto"/>
              <w:ind w:firstLine="60"/>
              <w:jc w:val="center"/>
              <w:rPr>
                <w:rFonts w:eastAsia="Calibri"/>
                <w:b/>
                <w:szCs w:val="24"/>
              </w:rPr>
            </w:pPr>
          </w:p>
          <w:p w:rsidR="009247BC" w:rsidRDefault="0000024C">
            <w:pPr>
              <w:spacing w:line="276" w:lineRule="auto"/>
              <w:ind w:firstLine="60"/>
              <w:jc w:val="center"/>
              <w:rPr>
                <w:rFonts w:eastAsia="Calibri"/>
                <w:b/>
                <w:szCs w:val="24"/>
              </w:rPr>
            </w:pPr>
            <w:r>
              <w:rPr>
                <w:rFonts w:eastAsia="Calibri"/>
                <w:b/>
                <w:szCs w:val="24"/>
              </w:rPr>
              <w:t>3 303 033</w:t>
            </w:r>
          </w:p>
        </w:tc>
        <w:tc>
          <w:tcPr>
            <w:tcW w:w="14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w:t>
            </w:r>
          </w:p>
        </w:tc>
        <w:tc>
          <w:tcPr>
            <w:tcW w:w="154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w:t>
            </w:r>
          </w:p>
        </w:tc>
        <w:tc>
          <w:tcPr>
            <w:tcW w:w="1440" w:type="dxa"/>
            <w:tcBorders>
              <w:top w:val="nil"/>
              <w:left w:val="nil"/>
              <w:bottom w:val="single" w:sz="8" w:space="0" w:color="auto"/>
              <w:right w:val="single" w:sz="4" w:space="0" w:color="auto"/>
            </w:tcBorders>
            <w:shd w:val="clear" w:color="auto" w:fill="auto"/>
          </w:tcPr>
          <w:p w:rsidR="009247BC" w:rsidRDefault="009247BC">
            <w:pPr>
              <w:spacing w:line="276" w:lineRule="auto"/>
              <w:ind w:firstLine="122"/>
              <w:jc w:val="center"/>
              <w:rPr>
                <w:rFonts w:eastAsia="Calibri"/>
                <w:b/>
                <w:szCs w:val="24"/>
              </w:rPr>
            </w:pPr>
          </w:p>
          <w:p w:rsidR="009247BC" w:rsidRDefault="0000024C">
            <w:pPr>
              <w:spacing w:line="276" w:lineRule="auto"/>
              <w:ind w:firstLine="122"/>
              <w:jc w:val="center"/>
              <w:rPr>
                <w:rFonts w:eastAsia="Calibri"/>
                <w:b/>
                <w:szCs w:val="24"/>
              </w:rPr>
            </w:pPr>
            <w:r>
              <w:rPr>
                <w:rFonts w:eastAsia="Calibri"/>
                <w:b/>
                <w:szCs w:val="24"/>
              </w:rPr>
              <w:t>495 871</w:t>
            </w:r>
          </w:p>
        </w:tc>
        <w:tc>
          <w:tcPr>
            <w:tcW w:w="1420" w:type="dxa"/>
            <w:tcBorders>
              <w:top w:val="nil"/>
              <w:left w:val="nil"/>
              <w:bottom w:val="single" w:sz="8" w:space="0" w:color="auto"/>
              <w:right w:val="single" w:sz="4" w:space="0" w:color="auto"/>
            </w:tcBorders>
            <w:shd w:val="clear" w:color="auto" w:fill="auto"/>
          </w:tcPr>
          <w:p w:rsidR="009247BC" w:rsidRDefault="009247BC">
            <w:pPr>
              <w:spacing w:line="276" w:lineRule="auto"/>
              <w:ind w:firstLine="122"/>
              <w:jc w:val="center"/>
              <w:rPr>
                <w:rFonts w:eastAsia="Calibri"/>
                <w:b/>
                <w:szCs w:val="24"/>
              </w:rPr>
            </w:pPr>
          </w:p>
          <w:p w:rsidR="009247BC" w:rsidRDefault="0000024C">
            <w:pPr>
              <w:spacing w:line="276" w:lineRule="auto"/>
              <w:ind w:firstLine="122"/>
              <w:jc w:val="center"/>
              <w:rPr>
                <w:rFonts w:eastAsia="Calibri"/>
                <w:b/>
                <w:szCs w:val="24"/>
              </w:rPr>
            </w:pPr>
            <w:r>
              <w:rPr>
                <w:rFonts w:eastAsia="Calibri"/>
                <w:b/>
                <w:szCs w:val="24"/>
              </w:rPr>
              <w:t>495 871</w:t>
            </w:r>
          </w:p>
        </w:tc>
        <w:tc>
          <w:tcPr>
            <w:tcW w:w="1540" w:type="dxa"/>
            <w:tcBorders>
              <w:top w:val="nil"/>
              <w:left w:val="nil"/>
              <w:bottom w:val="single" w:sz="8" w:space="0" w:color="auto"/>
              <w:right w:val="single" w:sz="4" w:space="0" w:color="auto"/>
            </w:tcBorders>
            <w:shd w:val="clear" w:color="auto" w:fill="auto"/>
          </w:tcPr>
          <w:p w:rsidR="009247BC" w:rsidRDefault="009247BC">
            <w:pPr>
              <w:spacing w:line="276" w:lineRule="auto"/>
              <w:ind w:firstLine="60"/>
              <w:jc w:val="center"/>
              <w:rPr>
                <w:rFonts w:eastAsia="Calibri"/>
                <w:b/>
                <w:szCs w:val="24"/>
              </w:rPr>
            </w:pPr>
          </w:p>
          <w:p w:rsidR="009247BC" w:rsidRDefault="0000024C">
            <w:pPr>
              <w:spacing w:line="276" w:lineRule="auto"/>
              <w:ind w:firstLine="60"/>
              <w:jc w:val="center"/>
              <w:rPr>
                <w:rFonts w:eastAsia="Calibri"/>
                <w:b/>
                <w:szCs w:val="24"/>
              </w:rPr>
            </w:pPr>
            <w:r>
              <w:rPr>
                <w:rFonts w:eastAsia="Calibri"/>
                <w:b/>
                <w:szCs w:val="24"/>
              </w:rPr>
              <w:t>61 170</w:t>
            </w:r>
          </w:p>
        </w:tc>
        <w:tc>
          <w:tcPr>
            <w:tcW w:w="1360" w:type="dxa"/>
            <w:tcBorders>
              <w:top w:val="nil"/>
              <w:left w:val="nil"/>
              <w:bottom w:val="single" w:sz="8" w:space="0" w:color="auto"/>
              <w:right w:val="single" w:sz="4" w:space="0" w:color="auto"/>
            </w:tcBorders>
            <w:shd w:val="clear" w:color="auto" w:fill="auto"/>
          </w:tcPr>
          <w:p w:rsidR="009247BC" w:rsidRDefault="009247BC">
            <w:pPr>
              <w:spacing w:line="276" w:lineRule="auto"/>
              <w:ind w:firstLine="60"/>
              <w:jc w:val="center"/>
              <w:rPr>
                <w:rFonts w:eastAsia="Calibri"/>
                <w:b/>
                <w:szCs w:val="24"/>
              </w:rPr>
            </w:pPr>
          </w:p>
          <w:p w:rsidR="009247BC" w:rsidRDefault="0000024C">
            <w:pPr>
              <w:spacing w:line="276" w:lineRule="auto"/>
              <w:ind w:firstLine="60"/>
              <w:jc w:val="center"/>
              <w:rPr>
                <w:rFonts w:eastAsia="Calibri"/>
                <w:b/>
                <w:szCs w:val="24"/>
              </w:rPr>
            </w:pPr>
            <w:r>
              <w:rPr>
                <w:rFonts w:eastAsia="Calibri"/>
                <w:b/>
                <w:szCs w:val="24"/>
              </w:rPr>
              <w:t>61 170</w:t>
            </w:r>
          </w:p>
        </w:tc>
        <w:tc>
          <w:tcPr>
            <w:tcW w:w="13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w:t>
            </w:r>
          </w:p>
        </w:tc>
        <w:tc>
          <w:tcPr>
            <w:tcW w:w="1107"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szCs w:val="24"/>
              </w:rPr>
            </w:pPr>
          </w:p>
          <w:p w:rsidR="009247BC" w:rsidRDefault="0000024C">
            <w:pPr>
              <w:spacing w:line="276" w:lineRule="auto"/>
              <w:jc w:val="center"/>
              <w:rPr>
                <w:rFonts w:eastAsia="Calibri"/>
                <w:szCs w:val="24"/>
              </w:rPr>
            </w:pPr>
            <w:r>
              <w:rPr>
                <w:rFonts w:eastAsia="Calibri"/>
                <w:szCs w:val="24"/>
              </w:rPr>
              <w:t>-</w:t>
            </w:r>
          </w:p>
        </w:tc>
        <w:tc>
          <w:tcPr>
            <w:tcW w:w="2268" w:type="dxa"/>
            <w:tcBorders>
              <w:top w:val="single" w:sz="4" w:space="0" w:color="auto"/>
              <w:left w:val="nil"/>
              <w:bottom w:val="single" w:sz="8" w:space="0" w:color="auto"/>
              <w:right w:val="single" w:sz="4" w:space="0" w:color="auto"/>
            </w:tcBorders>
            <w:shd w:val="clear" w:color="auto" w:fill="auto"/>
          </w:tcPr>
          <w:p w:rsidR="009247BC" w:rsidRDefault="009247BC">
            <w:pPr>
              <w:spacing w:line="276" w:lineRule="auto"/>
              <w:ind w:firstLine="60"/>
              <w:jc w:val="center"/>
              <w:rPr>
                <w:rFonts w:eastAsia="Calibri"/>
                <w:b/>
                <w:szCs w:val="24"/>
              </w:rPr>
            </w:pPr>
          </w:p>
          <w:p w:rsidR="009247BC" w:rsidRDefault="0000024C">
            <w:pPr>
              <w:spacing w:line="276" w:lineRule="auto"/>
              <w:ind w:firstLine="60"/>
              <w:jc w:val="center"/>
              <w:rPr>
                <w:rFonts w:eastAsia="Calibri"/>
                <w:b/>
                <w:szCs w:val="24"/>
              </w:rPr>
            </w:pPr>
            <w:r>
              <w:rPr>
                <w:rFonts w:eastAsia="Calibri"/>
                <w:b/>
                <w:szCs w:val="24"/>
              </w:rPr>
              <w:t>2 745 992</w:t>
            </w:r>
          </w:p>
        </w:tc>
      </w:tr>
    </w:tbl>
    <w:p w:rsidR="009247BC" w:rsidRDefault="009247BC">
      <w:pPr>
        <w:jc w:val="center"/>
        <w:rPr>
          <w:rFonts w:eastAsia="Calibri"/>
          <w:szCs w:val="24"/>
        </w:rPr>
      </w:pPr>
    </w:p>
    <w:tbl>
      <w:tblPr>
        <w:tblW w:w="15197" w:type="dxa"/>
        <w:tblInd w:w="-34" w:type="dxa"/>
        <w:tblLayout w:type="fixed"/>
        <w:tblLook w:val="04A0" w:firstRow="1" w:lastRow="0" w:firstColumn="1" w:lastColumn="0" w:noHBand="0" w:noVBand="1"/>
      </w:tblPr>
      <w:tblGrid>
        <w:gridCol w:w="1702"/>
        <w:gridCol w:w="1460"/>
        <w:gridCol w:w="1540"/>
        <w:gridCol w:w="1440"/>
        <w:gridCol w:w="1420"/>
        <w:gridCol w:w="1540"/>
        <w:gridCol w:w="1360"/>
        <w:gridCol w:w="1360"/>
        <w:gridCol w:w="1107"/>
        <w:gridCol w:w="2268"/>
      </w:tblGrid>
      <w:tr w:rsidR="009247BC">
        <w:trPr>
          <w:trHeight w:val="855"/>
        </w:trPr>
        <w:tc>
          <w:tcPr>
            <w:tcW w:w="1702" w:type="dxa"/>
            <w:tcBorders>
              <w:top w:val="single" w:sz="4" w:space="0" w:color="auto"/>
              <w:left w:val="single" w:sz="4" w:space="0" w:color="auto"/>
              <w:bottom w:val="single" w:sz="4" w:space="0" w:color="auto"/>
              <w:right w:val="single" w:sz="4" w:space="0" w:color="auto"/>
            </w:tcBorders>
            <w:shd w:val="clear" w:color="auto" w:fill="BDD6EE"/>
            <w:hideMark/>
          </w:tcPr>
          <w:p w:rsidR="009247BC" w:rsidRDefault="0000024C">
            <w:pPr>
              <w:spacing w:line="276" w:lineRule="auto"/>
              <w:jc w:val="center"/>
              <w:rPr>
                <w:b/>
                <w:bCs/>
                <w:color w:val="000000"/>
                <w:szCs w:val="24"/>
                <w:lang w:eastAsia="lt-LT"/>
              </w:rPr>
            </w:pPr>
            <w:r>
              <w:rPr>
                <w:rFonts w:eastAsia="Calibri"/>
                <w:b/>
                <w:color w:val="000000"/>
                <w:sz w:val="22"/>
                <w:szCs w:val="22"/>
              </w:rPr>
              <w:t>Iš viso pagal  veiksmų planą (Eur):</w:t>
            </w:r>
          </w:p>
        </w:tc>
        <w:tc>
          <w:tcPr>
            <w:tcW w:w="3000" w:type="dxa"/>
            <w:gridSpan w:val="2"/>
            <w:tcBorders>
              <w:top w:val="single" w:sz="4" w:space="0" w:color="auto"/>
              <w:left w:val="nil"/>
              <w:bottom w:val="single" w:sz="4" w:space="0" w:color="auto"/>
              <w:right w:val="single" w:sz="4" w:space="0" w:color="auto"/>
            </w:tcBorders>
            <w:shd w:val="clear" w:color="auto" w:fill="BDD6EE"/>
            <w:hideMark/>
          </w:tcPr>
          <w:p w:rsidR="009247BC" w:rsidRDefault="0000024C">
            <w:pPr>
              <w:spacing w:line="276" w:lineRule="auto"/>
              <w:jc w:val="center"/>
              <w:rPr>
                <w:b/>
                <w:bCs/>
                <w:color w:val="000000"/>
                <w:szCs w:val="24"/>
                <w:lang w:eastAsia="lt-LT"/>
              </w:rPr>
            </w:pPr>
            <w:r>
              <w:rPr>
                <w:b/>
                <w:bCs/>
                <w:color w:val="000000"/>
                <w:szCs w:val="24"/>
                <w:lang w:eastAsia="lt-LT"/>
              </w:rPr>
              <w:t>Valstybės biudžeto lėšos (Eur):</w:t>
            </w:r>
          </w:p>
        </w:tc>
        <w:tc>
          <w:tcPr>
            <w:tcW w:w="2860" w:type="dxa"/>
            <w:gridSpan w:val="2"/>
            <w:tcBorders>
              <w:top w:val="single" w:sz="4" w:space="0" w:color="auto"/>
              <w:left w:val="nil"/>
              <w:bottom w:val="single" w:sz="4" w:space="0" w:color="auto"/>
              <w:right w:val="single" w:sz="4" w:space="0" w:color="auto"/>
            </w:tcBorders>
            <w:shd w:val="clear" w:color="auto" w:fill="BDD6EE"/>
            <w:hideMark/>
          </w:tcPr>
          <w:p w:rsidR="009247BC" w:rsidRDefault="0000024C">
            <w:pPr>
              <w:spacing w:line="276" w:lineRule="auto"/>
              <w:jc w:val="center"/>
              <w:rPr>
                <w:b/>
                <w:bCs/>
                <w:color w:val="000000"/>
                <w:szCs w:val="24"/>
                <w:lang w:eastAsia="lt-LT"/>
              </w:rPr>
            </w:pPr>
            <w:r>
              <w:rPr>
                <w:b/>
                <w:bCs/>
                <w:color w:val="000000"/>
                <w:szCs w:val="24"/>
                <w:lang w:eastAsia="lt-LT"/>
              </w:rPr>
              <w:t>Savivaldybės biudžeto lėšos (Eur):</w:t>
            </w:r>
          </w:p>
        </w:tc>
        <w:tc>
          <w:tcPr>
            <w:tcW w:w="2900" w:type="dxa"/>
            <w:gridSpan w:val="2"/>
            <w:tcBorders>
              <w:top w:val="single" w:sz="4" w:space="0" w:color="auto"/>
              <w:left w:val="nil"/>
              <w:bottom w:val="single" w:sz="4" w:space="0" w:color="auto"/>
              <w:right w:val="single" w:sz="4" w:space="0" w:color="auto"/>
            </w:tcBorders>
            <w:shd w:val="clear" w:color="auto" w:fill="BDD6EE"/>
            <w:hideMark/>
          </w:tcPr>
          <w:p w:rsidR="009247BC" w:rsidRDefault="0000024C">
            <w:pPr>
              <w:spacing w:line="276" w:lineRule="auto"/>
              <w:jc w:val="center"/>
              <w:rPr>
                <w:b/>
                <w:bCs/>
                <w:color w:val="000000"/>
                <w:szCs w:val="24"/>
                <w:lang w:eastAsia="lt-LT"/>
              </w:rPr>
            </w:pPr>
            <w:r>
              <w:rPr>
                <w:b/>
                <w:bCs/>
                <w:color w:val="000000"/>
                <w:szCs w:val="24"/>
                <w:lang w:eastAsia="lt-LT"/>
              </w:rPr>
              <w:t>Kitos viešosios lėšos (Eur):</w:t>
            </w:r>
          </w:p>
        </w:tc>
        <w:tc>
          <w:tcPr>
            <w:tcW w:w="2467" w:type="dxa"/>
            <w:gridSpan w:val="2"/>
            <w:tcBorders>
              <w:top w:val="single" w:sz="4" w:space="0" w:color="auto"/>
              <w:left w:val="nil"/>
              <w:bottom w:val="single" w:sz="4" w:space="0" w:color="auto"/>
              <w:right w:val="single" w:sz="4" w:space="0" w:color="auto"/>
            </w:tcBorders>
            <w:shd w:val="clear" w:color="auto" w:fill="BDD6EE"/>
            <w:hideMark/>
          </w:tcPr>
          <w:p w:rsidR="009247BC" w:rsidRDefault="0000024C">
            <w:pPr>
              <w:spacing w:line="276" w:lineRule="auto"/>
              <w:jc w:val="center"/>
              <w:rPr>
                <w:b/>
                <w:bCs/>
                <w:color w:val="000000"/>
                <w:szCs w:val="24"/>
                <w:lang w:eastAsia="lt-LT"/>
              </w:rPr>
            </w:pPr>
            <w:r>
              <w:rPr>
                <w:b/>
                <w:bCs/>
                <w:color w:val="000000"/>
                <w:szCs w:val="24"/>
                <w:lang w:eastAsia="lt-LT"/>
              </w:rPr>
              <w:t>Privačios lėšos (Eur):</w:t>
            </w:r>
          </w:p>
        </w:tc>
        <w:tc>
          <w:tcPr>
            <w:tcW w:w="2268" w:type="dxa"/>
            <w:tcBorders>
              <w:top w:val="single" w:sz="4" w:space="0" w:color="auto"/>
              <w:left w:val="nil"/>
              <w:bottom w:val="single" w:sz="4" w:space="0" w:color="auto"/>
              <w:right w:val="single" w:sz="4" w:space="0" w:color="auto"/>
            </w:tcBorders>
            <w:shd w:val="clear" w:color="auto" w:fill="BDD6EE"/>
            <w:hideMark/>
          </w:tcPr>
          <w:p w:rsidR="009247BC" w:rsidRDefault="0000024C">
            <w:pPr>
              <w:spacing w:line="276" w:lineRule="auto"/>
              <w:jc w:val="center"/>
              <w:rPr>
                <w:b/>
                <w:bCs/>
                <w:color w:val="000000"/>
                <w:szCs w:val="24"/>
                <w:lang w:eastAsia="lt-LT"/>
              </w:rPr>
            </w:pPr>
            <w:r>
              <w:rPr>
                <w:b/>
                <w:bCs/>
                <w:color w:val="000000"/>
                <w:szCs w:val="24"/>
                <w:lang w:eastAsia="lt-LT"/>
              </w:rPr>
              <w:t>ES lėšos (Eur):</w:t>
            </w:r>
          </w:p>
        </w:tc>
      </w:tr>
      <w:tr w:rsidR="009247BC">
        <w:trPr>
          <w:trHeight w:val="300"/>
        </w:trPr>
        <w:tc>
          <w:tcPr>
            <w:tcW w:w="1702" w:type="dxa"/>
            <w:tcBorders>
              <w:top w:val="nil"/>
              <w:left w:val="single" w:sz="4" w:space="0" w:color="auto"/>
              <w:bottom w:val="single" w:sz="4" w:space="0" w:color="auto"/>
              <w:right w:val="single" w:sz="4" w:space="0" w:color="auto"/>
            </w:tcBorders>
            <w:shd w:val="clear" w:color="auto" w:fill="auto"/>
            <w:hideMark/>
          </w:tcPr>
          <w:p w:rsidR="009247BC" w:rsidRDefault="009247BC">
            <w:pPr>
              <w:spacing w:line="276" w:lineRule="auto"/>
              <w:jc w:val="center"/>
              <w:rPr>
                <w:color w:val="000000"/>
                <w:szCs w:val="24"/>
                <w:lang w:eastAsia="lt-LT"/>
              </w:rPr>
            </w:pPr>
          </w:p>
        </w:tc>
        <w:tc>
          <w:tcPr>
            <w:tcW w:w="14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5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4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42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54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3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1360"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viso:</w:t>
            </w:r>
          </w:p>
        </w:tc>
        <w:tc>
          <w:tcPr>
            <w:tcW w:w="1107" w:type="dxa"/>
            <w:tcBorders>
              <w:top w:val="nil"/>
              <w:left w:val="nil"/>
              <w:bottom w:val="single" w:sz="4" w:space="0" w:color="auto"/>
              <w:right w:val="single" w:sz="4" w:space="0" w:color="auto"/>
            </w:tcBorders>
            <w:shd w:val="clear" w:color="auto" w:fill="auto"/>
            <w:hideMark/>
          </w:tcPr>
          <w:p w:rsidR="009247BC" w:rsidRDefault="0000024C">
            <w:pPr>
              <w:spacing w:line="276" w:lineRule="auto"/>
              <w:jc w:val="center"/>
              <w:rPr>
                <w:bCs/>
                <w:color w:val="000000"/>
                <w:szCs w:val="24"/>
                <w:lang w:eastAsia="lt-LT"/>
              </w:rPr>
            </w:pPr>
            <w:r>
              <w:rPr>
                <w:bCs/>
                <w:color w:val="000000"/>
                <w:szCs w:val="24"/>
                <w:lang w:eastAsia="lt-LT"/>
              </w:rPr>
              <w:t>iš jų BF:</w:t>
            </w:r>
          </w:p>
        </w:tc>
        <w:tc>
          <w:tcPr>
            <w:tcW w:w="2268" w:type="dxa"/>
            <w:tcBorders>
              <w:top w:val="nil"/>
              <w:left w:val="nil"/>
              <w:bottom w:val="single" w:sz="4" w:space="0" w:color="auto"/>
              <w:right w:val="single" w:sz="4" w:space="0" w:color="auto"/>
            </w:tcBorders>
            <w:shd w:val="clear" w:color="auto" w:fill="auto"/>
            <w:hideMark/>
          </w:tcPr>
          <w:p w:rsidR="009247BC" w:rsidRDefault="009247BC">
            <w:pPr>
              <w:spacing w:line="276" w:lineRule="auto"/>
              <w:jc w:val="center"/>
              <w:rPr>
                <w:bCs/>
                <w:color w:val="000000"/>
                <w:szCs w:val="24"/>
                <w:lang w:eastAsia="lt-LT"/>
              </w:rPr>
            </w:pPr>
          </w:p>
        </w:tc>
      </w:tr>
      <w:tr w:rsidR="009247BC">
        <w:trPr>
          <w:trHeight w:val="315"/>
        </w:trPr>
        <w:tc>
          <w:tcPr>
            <w:tcW w:w="1702" w:type="dxa"/>
            <w:tcBorders>
              <w:top w:val="nil"/>
              <w:left w:val="single" w:sz="4" w:space="0" w:color="auto"/>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ind w:firstLine="62"/>
              <w:jc w:val="center"/>
              <w:rPr>
                <w:rFonts w:eastAsia="Calibri"/>
                <w:b/>
                <w:szCs w:val="24"/>
              </w:rPr>
            </w:pPr>
          </w:p>
          <w:p w:rsidR="009247BC" w:rsidRDefault="0000024C">
            <w:pPr>
              <w:spacing w:line="276" w:lineRule="auto"/>
              <w:ind w:firstLine="62"/>
              <w:jc w:val="center"/>
              <w:rPr>
                <w:rFonts w:eastAsia="Calibri"/>
                <w:b/>
                <w:szCs w:val="24"/>
              </w:rPr>
            </w:pPr>
            <w:r>
              <w:rPr>
                <w:rFonts w:eastAsia="Calibri"/>
                <w:b/>
                <w:szCs w:val="24"/>
              </w:rPr>
              <w:t>23 938 329</w:t>
            </w:r>
          </w:p>
        </w:tc>
        <w:tc>
          <w:tcPr>
            <w:tcW w:w="14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4 164 802</w:t>
            </w:r>
          </w:p>
        </w:tc>
        <w:tc>
          <w:tcPr>
            <w:tcW w:w="154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777 992</w:t>
            </w:r>
          </w:p>
        </w:tc>
        <w:tc>
          <w:tcPr>
            <w:tcW w:w="1440" w:type="dxa"/>
            <w:tcBorders>
              <w:top w:val="nil"/>
              <w:left w:val="nil"/>
              <w:bottom w:val="single" w:sz="8" w:space="0" w:color="auto"/>
              <w:right w:val="single" w:sz="4" w:space="0" w:color="auto"/>
            </w:tcBorders>
            <w:shd w:val="clear" w:color="auto" w:fill="auto"/>
          </w:tcPr>
          <w:p w:rsidR="009247BC" w:rsidRDefault="009247BC">
            <w:pPr>
              <w:spacing w:line="276" w:lineRule="auto"/>
              <w:ind w:firstLine="60"/>
              <w:jc w:val="center"/>
              <w:rPr>
                <w:rFonts w:eastAsia="Calibri"/>
                <w:b/>
                <w:szCs w:val="24"/>
              </w:rPr>
            </w:pPr>
          </w:p>
          <w:p w:rsidR="009247BC" w:rsidRDefault="009247BC">
            <w:pPr>
              <w:spacing w:line="276" w:lineRule="auto"/>
              <w:ind w:firstLine="122"/>
              <w:jc w:val="center"/>
              <w:rPr>
                <w:rFonts w:eastAsia="Calibri"/>
                <w:b/>
                <w:szCs w:val="24"/>
              </w:rPr>
            </w:pPr>
          </w:p>
          <w:p w:rsidR="009247BC" w:rsidRDefault="0000024C">
            <w:pPr>
              <w:spacing w:line="276" w:lineRule="auto"/>
              <w:ind w:firstLine="122"/>
              <w:jc w:val="center"/>
              <w:rPr>
                <w:rFonts w:eastAsia="Calibri"/>
                <w:b/>
                <w:szCs w:val="24"/>
              </w:rPr>
            </w:pPr>
            <w:r>
              <w:rPr>
                <w:rFonts w:eastAsia="Calibri"/>
                <w:b/>
                <w:szCs w:val="24"/>
              </w:rPr>
              <w:t>3 740 932</w:t>
            </w:r>
          </w:p>
        </w:tc>
        <w:tc>
          <w:tcPr>
            <w:tcW w:w="1420" w:type="dxa"/>
            <w:tcBorders>
              <w:top w:val="nil"/>
              <w:left w:val="nil"/>
              <w:bottom w:val="single" w:sz="8" w:space="0" w:color="auto"/>
              <w:right w:val="single" w:sz="4" w:space="0" w:color="auto"/>
            </w:tcBorders>
            <w:shd w:val="clear" w:color="auto" w:fill="auto"/>
          </w:tcPr>
          <w:p w:rsidR="009247BC" w:rsidRDefault="009247BC">
            <w:pPr>
              <w:spacing w:line="276" w:lineRule="auto"/>
              <w:ind w:firstLine="60"/>
              <w:jc w:val="center"/>
              <w:rPr>
                <w:rFonts w:eastAsia="Calibri"/>
                <w:b/>
                <w:szCs w:val="24"/>
              </w:rPr>
            </w:pPr>
          </w:p>
          <w:p w:rsidR="009247BC" w:rsidRDefault="009247BC">
            <w:pPr>
              <w:spacing w:line="276" w:lineRule="auto"/>
              <w:ind w:firstLine="122"/>
              <w:jc w:val="center"/>
              <w:rPr>
                <w:rFonts w:eastAsia="Calibri"/>
                <w:b/>
                <w:szCs w:val="24"/>
              </w:rPr>
            </w:pPr>
          </w:p>
          <w:p w:rsidR="009247BC" w:rsidRDefault="0000024C">
            <w:pPr>
              <w:spacing w:line="276" w:lineRule="auto"/>
              <w:ind w:firstLine="122"/>
              <w:jc w:val="center"/>
              <w:rPr>
                <w:rFonts w:eastAsia="Calibri"/>
                <w:b/>
                <w:szCs w:val="24"/>
              </w:rPr>
            </w:pPr>
            <w:r>
              <w:rPr>
                <w:rFonts w:eastAsia="Calibri"/>
                <w:b/>
                <w:szCs w:val="24"/>
              </w:rPr>
              <w:t>3 740 932</w:t>
            </w:r>
          </w:p>
        </w:tc>
        <w:tc>
          <w:tcPr>
            <w:tcW w:w="154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328 299</w:t>
            </w:r>
          </w:p>
        </w:tc>
        <w:tc>
          <w:tcPr>
            <w:tcW w:w="13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242 109</w:t>
            </w:r>
          </w:p>
        </w:tc>
        <w:tc>
          <w:tcPr>
            <w:tcW w:w="1360"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w:t>
            </w:r>
          </w:p>
        </w:tc>
        <w:tc>
          <w:tcPr>
            <w:tcW w:w="1107" w:type="dxa"/>
            <w:tcBorders>
              <w:top w:val="nil"/>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w:t>
            </w:r>
          </w:p>
        </w:tc>
        <w:tc>
          <w:tcPr>
            <w:tcW w:w="2268" w:type="dxa"/>
            <w:tcBorders>
              <w:top w:val="single" w:sz="4" w:space="0" w:color="auto"/>
              <w:left w:val="nil"/>
              <w:bottom w:val="single" w:sz="8" w:space="0" w:color="auto"/>
              <w:right w:val="single" w:sz="4" w:space="0" w:color="auto"/>
            </w:tcBorders>
            <w:shd w:val="clear" w:color="auto" w:fill="auto"/>
          </w:tcPr>
          <w:p w:rsidR="009247BC" w:rsidRDefault="009247BC">
            <w:pPr>
              <w:spacing w:line="276" w:lineRule="auto"/>
              <w:jc w:val="center"/>
              <w:rPr>
                <w:rFonts w:eastAsia="Calibri"/>
                <w:b/>
                <w:szCs w:val="24"/>
              </w:rPr>
            </w:pPr>
          </w:p>
          <w:p w:rsidR="009247BC" w:rsidRDefault="009247BC">
            <w:pPr>
              <w:spacing w:line="276" w:lineRule="auto"/>
              <w:jc w:val="center"/>
              <w:rPr>
                <w:rFonts w:eastAsia="Calibri"/>
                <w:b/>
                <w:szCs w:val="24"/>
              </w:rPr>
            </w:pPr>
          </w:p>
          <w:p w:rsidR="009247BC" w:rsidRDefault="0000024C">
            <w:pPr>
              <w:spacing w:line="276" w:lineRule="auto"/>
              <w:jc w:val="center"/>
              <w:rPr>
                <w:rFonts w:eastAsia="Calibri"/>
                <w:b/>
                <w:szCs w:val="24"/>
              </w:rPr>
            </w:pPr>
            <w:r>
              <w:rPr>
                <w:rFonts w:eastAsia="Calibri"/>
                <w:b/>
                <w:szCs w:val="24"/>
              </w:rPr>
              <w:t>15 704 296</w:t>
            </w:r>
          </w:p>
        </w:tc>
      </w:tr>
    </w:tbl>
    <w:p w:rsidR="009247BC" w:rsidRDefault="009247BC"/>
    <w:p w:rsidR="009247BC" w:rsidRDefault="0000024C">
      <w:pPr>
        <w:spacing w:line="276" w:lineRule="auto"/>
        <w:jc w:val="center"/>
        <w:rPr>
          <w:rFonts w:eastAsia="Calibri"/>
          <w:szCs w:val="24"/>
        </w:rPr>
      </w:pPr>
      <w:r>
        <w:rPr>
          <w:rFonts w:eastAsia="Calibri"/>
          <w:szCs w:val="24"/>
        </w:rPr>
        <w:t>__________________________</w:t>
      </w:r>
    </w:p>
    <w:p w:rsidR="009247BC" w:rsidRDefault="0000024C">
      <w:pPr>
        <w:rPr>
          <w:rFonts w:eastAsia="MS Mincho"/>
          <w:i/>
          <w:iCs/>
          <w:sz w:val="20"/>
        </w:rPr>
      </w:pPr>
      <w:r>
        <w:rPr>
          <w:rFonts w:eastAsia="MS Mincho"/>
          <w:i/>
          <w:iCs/>
          <w:sz w:val="20"/>
        </w:rPr>
        <w:t>Priedo pakeitimai:</w:t>
      </w:r>
    </w:p>
    <w:p w:rsidR="009247BC" w:rsidRDefault="0000024C">
      <w:pPr>
        <w:jc w:val="both"/>
        <w:rPr>
          <w:rFonts w:eastAsia="MS Mincho"/>
          <w:i/>
          <w:iCs/>
          <w:sz w:val="20"/>
        </w:rPr>
      </w:pPr>
      <w:r>
        <w:rPr>
          <w:rFonts w:eastAsia="MS Mincho"/>
          <w:i/>
          <w:iCs/>
          <w:sz w:val="20"/>
        </w:rPr>
        <w:t xml:space="preserve">Nr. </w:t>
      </w:r>
      <w:hyperlink r:id="rId31" w:history="1">
        <w:r w:rsidRPr="00532B9F">
          <w:rPr>
            <w:rFonts w:eastAsia="MS Mincho"/>
            <w:i/>
            <w:iCs/>
            <w:color w:val="0000FF" w:themeColor="hyperlink"/>
            <w:sz w:val="20"/>
            <w:u w:val="single"/>
          </w:rPr>
          <w:t>1V-758</w:t>
        </w:r>
      </w:hyperlink>
      <w:r>
        <w:rPr>
          <w:rFonts w:eastAsia="MS Mincho"/>
          <w:i/>
          <w:iCs/>
          <w:sz w:val="20"/>
        </w:rPr>
        <w:t>, 2018-10-16, paskelbta TAR 2018-10-17, i. k. 2018-16290</w:t>
      </w:r>
    </w:p>
    <w:p w:rsidR="009247BC" w:rsidRDefault="0000024C">
      <w:pPr>
        <w:jc w:val="both"/>
        <w:rPr>
          <w:rFonts w:eastAsia="MS Mincho"/>
          <w:i/>
          <w:iCs/>
          <w:sz w:val="20"/>
        </w:rPr>
      </w:pPr>
      <w:r>
        <w:rPr>
          <w:rFonts w:eastAsia="MS Mincho"/>
          <w:i/>
          <w:iCs/>
          <w:sz w:val="20"/>
        </w:rPr>
        <w:t xml:space="preserve">Nr. </w:t>
      </w:r>
      <w:hyperlink r:id="rId32" w:history="1">
        <w:r w:rsidRPr="00532B9F">
          <w:rPr>
            <w:rFonts w:eastAsia="MS Mincho"/>
            <w:i/>
            <w:iCs/>
            <w:color w:val="0000FF" w:themeColor="hyperlink"/>
            <w:sz w:val="20"/>
            <w:u w:val="single"/>
          </w:rPr>
          <w:t>1V-268</w:t>
        </w:r>
      </w:hyperlink>
      <w:r>
        <w:rPr>
          <w:rFonts w:eastAsia="MS Mincho"/>
          <w:i/>
          <w:iCs/>
          <w:sz w:val="20"/>
        </w:rPr>
        <w:t>, 2019-03-18, paskelbta TAR 2019-03-18, i. k. 2019-04242</w:t>
      </w:r>
    </w:p>
    <w:p w:rsidR="009247BC" w:rsidRDefault="0000024C">
      <w:pPr>
        <w:jc w:val="both"/>
        <w:rPr>
          <w:rFonts w:eastAsia="MS Mincho"/>
          <w:i/>
          <w:iCs/>
          <w:sz w:val="20"/>
        </w:rPr>
      </w:pPr>
      <w:r>
        <w:rPr>
          <w:rFonts w:eastAsia="MS Mincho"/>
          <w:i/>
          <w:iCs/>
          <w:sz w:val="20"/>
        </w:rPr>
        <w:t xml:space="preserve">Nr. </w:t>
      </w:r>
      <w:hyperlink r:id="rId33" w:history="1">
        <w:r w:rsidRPr="00532B9F">
          <w:rPr>
            <w:rFonts w:eastAsia="MS Mincho"/>
            <w:i/>
            <w:iCs/>
            <w:color w:val="0000FF" w:themeColor="hyperlink"/>
            <w:sz w:val="20"/>
            <w:u w:val="single"/>
          </w:rPr>
          <w:t>1V-587</w:t>
        </w:r>
      </w:hyperlink>
      <w:r>
        <w:rPr>
          <w:rFonts w:eastAsia="MS Mincho"/>
          <w:i/>
          <w:iCs/>
          <w:sz w:val="20"/>
        </w:rPr>
        <w:t>, 2019-06-27, paskelbta TAR 2019-06-27, i. k. 2019-10364</w:t>
      </w:r>
    </w:p>
    <w:p w:rsidR="009247BC" w:rsidRDefault="009247BC"/>
    <w:p w:rsidR="009247BC" w:rsidRDefault="009247BC">
      <w:pPr>
        <w:jc w:val="both"/>
        <w:rPr>
          <w:b/>
          <w:sz w:val="20"/>
        </w:rPr>
      </w:pPr>
    </w:p>
    <w:p w:rsidR="009247BC" w:rsidRDefault="009247BC">
      <w:pPr>
        <w:jc w:val="both"/>
        <w:rPr>
          <w:b/>
          <w:sz w:val="20"/>
        </w:rPr>
      </w:pPr>
    </w:p>
    <w:p w:rsidR="009247BC" w:rsidRDefault="0000024C">
      <w:pPr>
        <w:jc w:val="both"/>
        <w:rPr>
          <w:b/>
        </w:rPr>
      </w:pPr>
      <w:r>
        <w:rPr>
          <w:b/>
          <w:sz w:val="20"/>
        </w:rPr>
        <w:t>Pakeitimai:</w:t>
      </w:r>
    </w:p>
    <w:p w:rsidR="009247BC" w:rsidRDefault="009247BC">
      <w:pPr>
        <w:jc w:val="both"/>
        <w:rPr>
          <w:sz w:val="20"/>
        </w:rPr>
      </w:pPr>
    </w:p>
    <w:p w:rsidR="009247BC" w:rsidRDefault="0000024C">
      <w:pPr>
        <w:jc w:val="both"/>
      </w:pPr>
      <w:r>
        <w:rPr>
          <w:sz w:val="20"/>
        </w:rPr>
        <w:t>1.</w:t>
      </w:r>
    </w:p>
    <w:p w:rsidR="009247BC" w:rsidRDefault="0000024C">
      <w:pPr>
        <w:jc w:val="both"/>
      </w:pPr>
      <w:r>
        <w:rPr>
          <w:sz w:val="20"/>
        </w:rPr>
        <w:t>Lietuvos Respublikos vidaus reikalų ministerija, Įsakymas</w:t>
      </w:r>
    </w:p>
    <w:p w:rsidR="009247BC" w:rsidRDefault="0000024C">
      <w:pPr>
        <w:jc w:val="both"/>
      </w:pPr>
      <w:r>
        <w:rPr>
          <w:sz w:val="20"/>
        </w:rPr>
        <w:t xml:space="preserve">Nr. </w:t>
      </w:r>
      <w:hyperlink r:id="rId34" w:history="1">
        <w:r w:rsidRPr="00532B9F">
          <w:rPr>
            <w:rFonts w:eastAsia="MS Mincho"/>
            <w:iCs/>
            <w:color w:val="0000FF" w:themeColor="hyperlink"/>
            <w:sz w:val="20"/>
            <w:u w:val="single"/>
          </w:rPr>
          <w:t>1V-706</w:t>
        </w:r>
      </w:hyperlink>
      <w:r>
        <w:rPr>
          <w:rFonts w:eastAsia="MS Mincho"/>
          <w:iCs/>
          <w:sz w:val="20"/>
        </w:rPr>
        <w:t>, 2016-10-11, paskelbta TAR 2016-10-11, i. k. 2016-24930</w:t>
      </w:r>
    </w:p>
    <w:p w:rsidR="009247BC" w:rsidRDefault="0000024C">
      <w:pPr>
        <w:jc w:val="both"/>
      </w:pPr>
      <w:r>
        <w:rPr>
          <w:sz w:val="20"/>
        </w:rPr>
        <w:t>Dėl Lietuvos Respublikos vidaus reikalų ministro 2015 m. rugsėjo 10 d. įsakymo Nr. 1V-714 „Dėl Panevėžio regiono integruotos teritorijų vystymo programos patvirtinimo“ pakeitimo</w:t>
      </w:r>
    </w:p>
    <w:p w:rsidR="009247BC" w:rsidRDefault="009247BC">
      <w:pPr>
        <w:jc w:val="both"/>
        <w:rPr>
          <w:sz w:val="20"/>
        </w:rPr>
      </w:pPr>
    </w:p>
    <w:p w:rsidR="009247BC" w:rsidRDefault="0000024C">
      <w:pPr>
        <w:jc w:val="both"/>
      </w:pPr>
      <w:r>
        <w:rPr>
          <w:sz w:val="20"/>
        </w:rPr>
        <w:t>2.</w:t>
      </w:r>
    </w:p>
    <w:p w:rsidR="009247BC" w:rsidRDefault="0000024C">
      <w:pPr>
        <w:jc w:val="both"/>
      </w:pPr>
      <w:r>
        <w:rPr>
          <w:sz w:val="20"/>
        </w:rPr>
        <w:t>Lietuvos Respublikos vidaus reikalų ministerija, Įsakymas</w:t>
      </w:r>
    </w:p>
    <w:p w:rsidR="009247BC" w:rsidRDefault="0000024C">
      <w:pPr>
        <w:jc w:val="both"/>
      </w:pPr>
      <w:r>
        <w:rPr>
          <w:sz w:val="20"/>
        </w:rPr>
        <w:t xml:space="preserve">Nr. </w:t>
      </w:r>
      <w:hyperlink r:id="rId35" w:history="1">
        <w:r w:rsidRPr="00532B9F">
          <w:rPr>
            <w:rFonts w:eastAsia="MS Mincho"/>
            <w:iCs/>
            <w:color w:val="0000FF" w:themeColor="hyperlink"/>
            <w:sz w:val="20"/>
            <w:u w:val="single"/>
          </w:rPr>
          <w:t>1V-112</w:t>
        </w:r>
      </w:hyperlink>
      <w:r>
        <w:rPr>
          <w:rFonts w:eastAsia="MS Mincho"/>
          <w:iCs/>
          <w:sz w:val="20"/>
        </w:rPr>
        <w:t>, 2017-02-10, paskelbta TAR 2017-02-13, i. k. 2017-02449</w:t>
      </w:r>
    </w:p>
    <w:p w:rsidR="009247BC" w:rsidRDefault="0000024C">
      <w:pPr>
        <w:jc w:val="both"/>
      </w:pPr>
      <w:r>
        <w:rPr>
          <w:sz w:val="20"/>
        </w:rPr>
        <w:t>Dėl Lietuvos Respublikos vidaus reikalų ministro 2015 m. rugsėjo 10 d. įsakymo Nr. 1V-714 „Dėl Panevėžio regiono integruotos teritorijų vystymo programos patvirtinimo“ pakeitimo</w:t>
      </w:r>
    </w:p>
    <w:p w:rsidR="009247BC" w:rsidRDefault="009247BC">
      <w:pPr>
        <w:jc w:val="both"/>
        <w:rPr>
          <w:sz w:val="20"/>
        </w:rPr>
      </w:pPr>
    </w:p>
    <w:p w:rsidR="009247BC" w:rsidRDefault="0000024C">
      <w:pPr>
        <w:jc w:val="both"/>
      </w:pPr>
      <w:r>
        <w:rPr>
          <w:sz w:val="20"/>
        </w:rPr>
        <w:t>3.</w:t>
      </w:r>
    </w:p>
    <w:p w:rsidR="009247BC" w:rsidRDefault="0000024C">
      <w:pPr>
        <w:jc w:val="both"/>
      </w:pPr>
      <w:r>
        <w:rPr>
          <w:sz w:val="20"/>
        </w:rPr>
        <w:t>Lietuvos Respublikos vidaus reikalų ministerija, Įsakymas</w:t>
      </w:r>
    </w:p>
    <w:p w:rsidR="009247BC" w:rsidRDefault="0000024C">
      <w:pPr>
        <w:jc w:val="both"/>
      </w:pPr>
      <w:r>
        <w:rPr>
          <w:sz w:val="20"/>
        </w:rPr>
        <w:t xml:space="preserve">Nr. </w:t>
      </w:r>
      <w:hyperlink r:id="rId36" w:history="1">
        <w:r w:rsidRPr="00532B9F">
          <w:rPr>
            <w:rFonts w:eastAsia="MS Mincho"/>
            <w:iCs/>
            <w:color w:val="0000FF" w:themeColor="hyperlink"/>
            <w:sz w:val="20"/>
            <w:u w:val="single"/>
          </w:rPr>
          <w:t>1V-734</w:t>
        </w:r>
      </w:hyperlink>
      <w:r>
        <w:rPr>
          <w:rFonts w:eastAsia="MS Mincho"/>
          <w:iCs/>
          <w:sz w:val="20"/>
        </w:rPr>
        <w:t>, 2017-10-25, paskelbta TAR 2017-10-25, i. k. 2017-16793</w:t>
      </w:r>
    </w:p>
    <w:p w:rsidR="009247BC" w:rsidRDefault="0000024C">
      <w:pPr>
        <w:jc w:val="both"/>
      </w:pPr>
      <w:r>
        <w:rPr>
          <w:sz w:val="20"/>
        </w:rPr>
        <w:t>Dėl Lietuvos Respublikos vidaus reikalų ministro 2015 m. rugsėjo 10 d. įsakymo Nr. 1V-714 „Dėl Panevėžio regiono integruotos teritorijų vystymo programos patvirtinimo“ pakeitimo</w:t>
      </w:r>
    </w:p>
    <w:p w:rsidR="009247BC" w:rsidRDefault="009247BC">
      <w:pPr>
        <w:jc w:val="both"/>
        <w:rPr>
          <w:sz w:val="20"/>
        </w:rPr>
      </w:pPr>
    </w:p>
    <w:p w:rsidR="009247BC" w:rsidRDefault="0000024C">
      <w:pPr>
        <w:jc w:val="both"/>
      </w:pPr>
      <w:r>
        <w:rPr>
          <w:sz w:val="20"/>
        </w:rPr>
        <w:t>4.</w:t>
      </w:r>
    </w:p>
    <w:p w:rsidR="009247BC" w:rsidRDefault="0000024C">
      <w:pPr>
        <w:jc w:val="both"/>
      </w:pPr>
      <w:r>
        <w:rPr>
          <w:sz w:val="20"/>
        </w:rPr>
        <w:t>Lietuvos Respublikos vidaus reikalų ministerija, Įsakymas</w:t>
      </w:r>
    </w:p>
    <w:p w:rsidR="009247BC" w:rsidRDefault="0000024C">
      <w:pPr>
        <w:jc w:val="both"/>
      </w:pPr>
      <w:r>
        <w:rPr>
          <w:sz w:val="20"/>
        </w:rPr>
        <w:t xml:space="preserve">Nr. </w:t>
      </w:r>
      <w:hyperlink r:id="rId37" w:history="1">
        <w:r w:rsidRPr="00532B9F">
          <w:rPr>
            <w:rFonts w:eastAsia="MS Mincho"/>
            <w:iCs/>
            <w:color w:val="0000FF" w:themeColor="hyperlink"/>
            <w:sz w:val="20"/>
            <w:u w:val="single"/>
          </w:rPr>
          <w:t>1V-758</w:t>
        </w:r>
      </w:hyperlink>
      <w:r>
        <w:rPr>
          <w:rFonts w:eastAsia="MS Mincho"/>
          <w:iCs/>
          <w:sz w:val="20"/>
        </w:rPr>
        <w:t>, 2018-10-16, paskelbta TAR 2018-10-17, i. k. 2018-16290</w:t>
      </w:r>
    </w:p>
    <w:p w:rsidR="009247BC" w:rsidRDefault="0000024C">
      <w:pPr>
        <w:jc w:val="both"/>
      </w:pPr>
      <w:r>
        <w:rPr>
          <w:sz w:val="20"/>
        </w:rPr>
        <w:t>Dėl Lietuvos Respublikos vidaus reikalų ministro 2015 m. rugsėjo 10 d. įsakymo Nr. 1V-714 „Dėl Panevėžio regiono integruotos teritorijų vystymo programos patvirtinimo“ pakeitimo</w:t>
      </w:r>
    </w:p>
    <w:p w:rsidR="009247BC" w:rsidRDefault="009247BC">
      <w:pPr>
        <w:jc w:val="both"/>
        <w:rPr>
          <w:sz w:val="20"/>
        </w:rPr>
      </w:pPr>
    </w:p>
    <w:p w:rsidR="009247BC" w:rsidRDefault="0000024C">
      <w:pPr>
        <w:jc w:val="both"/>
      </w:pPr>
      <w:r>
        <w:rPr>
          <w:sz w:val="20"/>
        </w:rPr>
        <w:t>5.</w:t>
      </w:r>
    </w:p>
    <w:p w:rsidR="009247BC" w:rsidRDefault="0000024C">
      <w:pPr>
        <w:jc w:val="both"/>
      </w:pPr>
      <w:r>
        <w:rPr>
          <w:sz w:val="20"/>
        </w:rPr>
        <w:t>Lietuvos Respublikos vidaus reikalų ministerija, Įsakymas</w:t>
      </w:r>
    </w:p>
    <w:p w:rsidR="009247BC" w:rsidRDefault="0000024C">
      <w:pPr>
        <w:jc w:val="both"/>
      </w:pPr>
      <w:r>
        <w:rPr>
          <w:sz w:val="20"/>
        </w:rPr>
        <w:t xml:space="preserve">Nr. </w:t>
      </w:r>
      <w:hyperlink r:id="rId38" w:history="1">
        <w:r w:rsidRPr="00532B9F">
          <w:rPr>
            <w:rFonts w:eastAsia="MS Mincho"/>
            <w:iCs/>
            <w:color w:val="0000FF" w:themeColor="hyperlink"/>
            <w:sz w:val="20"/>
            <w:u w:val="single"/>
          </w:rPr>
          <w:t>1V-268</w:t>
        </w:r>
      </w:hyperlink>
      <w:r>
        <w:rPr>
          <w:rFonts w:eastAsia="MS Mincho"/>
          <w:iCs/>
          <w:sz w:val="20"/>
        </w:rPr>
        <w:t>, 2019-03-18, paskelbta TAR 2019-03-18, i. k. 2019-04242</w:t>
      </w:r>
    </w:p>
    <w:p w:rsidR="009247BC" w:rsidRDefault="0000024C">
      <w:pPr>
        <w:jc w:val="both"/>
      </w:pPr>
      <w:r>
        <w:rPr>
          <w:sz w:val="20"/>
        </w:rPr>
        <w:t>Dėl Lietuvos Respublikos vidaus reikalų ministro 2015 m. rugsėjo 10 d. įsakymo Nr. 1V-714 „Dėl Panevėžio regiono integruotos teritorijų vystymo programos patvirtinimo“ pakeitimo</w:t>
      </w:r>
    </w:p>
    <w:p w:rsidR="009247BC" w:rsidRDefault="009247BC">
      <w:pPr>
        <w:jc w:val="both"/>
        <w:rPr>
          <w:sz w:val="20"/>
        </w:rPr>
      </w:pPr>
    </w:p>
    <w:p w:rsidR="009247BC" w:rsidRDefault="0000024C">
      <w:pPr>
        <w:jc w:val="both"/>
      </w:pPr>
      <w:r>
        <w:rPr>
          <w:sz w:val="20"/>
        </w:rPr>
        <w:t>6.</w:t>
      </w:r>
    </w:p>
    <w:p w:rsidR="009247BC" w:rsidRDefault="0000024C">
      <w:pPr>
        <w:jc w:val="both"/>
      </w:pPr>
      <w:r>
        <w:rPr>
          <w:sz w:val="20"/>
        </w:rPr>
        <w:t>Lietuvos Respublikos vidaus reikalų ministerija, Įsakymas</w:t>
      </w:r>
    </w:p>
    <w:p w:rsidR="009247BC" w:rsidRDefault="0000024C">
      <w:pPr>
        <w:jc w:val="both"/>
      </w:pPr>
      <w:r>
        <w:rPr>
          <w:sz w:val="20"/>
        </w:rPr>
        <w:t xml:space="preserve">Nr. </w:t>
      </w:r>
      <w:hyperlink r:id="rId39" w:history="1">
        <w:r w:rsidRPr="00532B9F">
          <w:rPr>
            <w:rFonts w:eastAsia="MS Mincho"/>
            <w:iCs/>
            <w:color w:val="0000FF" w:themeColor="hyperlink"/>
            <w:sz w:val="20"/>
            <w:u w:val="single"/>
          </w:rPr>
          <w:t>1V-587</w:t>
        </w:r>
      </w:hyperlink>
      <w:r>
        <w:rPr>
          <w:rFonts w:eastAsia="MS Mincho"/>
          <w:iCs/>
          <w:sz w:val="20"/>
        </w:rPr>
        <w:t>, 2019-06-27, paskelbta TAR 2019-06-27, i. k. 2019-10364</w:t>
      </w:r>
    </w:p>
    <w:p w:rsidR="009247BC" w:rsidRDefault="0000024C">
      <w:pPr>
        <w:jc w:val="both"/>
      </w:pPr>
      <w:r>
        <w:rPr>
          <w:sz w:val="20"/>
        </w:rPr>
        <w:t>Dėl Lietuvos Respublikos vidaus reikalų ministro 2015 m. rugsėjo 10 d. įsakymo Nr. 1V-714 „Dėl Panevėžio regiono integruotos teritorijų vystymo programos patvirtinimo“ pakeitimo</w:t>
      </w:r>
    </w:p>
    <w:p w:rsidR="009247BC" w:rsidRDefault="009247BC">
      <w:pPr>
        <w:jc w:val="both"/>
        <w:rPr>
          <w:sz w:val="20"/>
        </w:rPr>
      </w:pPr>
    </w:p>
    <w:p w:rsidR="009247BC" w:rsidRDefault="009247BC">
      <w:pPr>
        <w:widowControl w:val="0"/>
        <w:rPr>
          <w:snapToGrid w:val="0"/>
        </w:rPr>
      </w:pPr>
    </w:p>
    <w:sectPr w:rsidR="009247BC">
      <w:headerReference w:type="first" r:id="rId40"/>
      <w:pgSz w:w="16838" w:h="11906" w:orient="landscape"/>
      <w:pgMar w:top="1440" w:right="678" w:bottom="1440" w:left="1134"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D75" w:rsidRDefault="00EE5D75">
      <w:pPr>
        <w:rPr>
          <w:rFonts w:ascii="Calibri" w:eastAsia="Calibri" w:hAnsi="Calibri"/>
          <w:sz w:val="22"/>
          <w:szCs w:val="22"/>
        </w:rPr>
      </w:pPr>
      <w:r>
        <w:rPr>
          <w:rFonts w:ascii="Calibri" w:eastAsia="Calibri" w:hAnsi="Calibri"/>
          <w:sz w:val="22"/>
          <w:szCs w:val="22"/>
        </w:rPr>
        <w:separator/>
      </w:r>
    </w:p>
  </w:endnote>
  <w:endnote w:type="continuationSeparator" w:id="0">
    <w:p w:rsidR="00EE5D75" w:rsidRDefault="00EE5D75">
      <w:pPr>
        <w:rPr>
          <w:rFonts w:ascii="Calibri" w:eastAsia="Calibri" w:hAnsi="Calibri"/>
          <w:sz w:val="22"/>
          <w:szCs w:val="22"/>
        </w:rPr>
      </w:pPr>
      <w:r>
        <w:rPr>
          <w:rFonts w:ascii="Calibri" w:eastAsia="Calibri" w:hAnsi="Calibri"/>
          <w:sz w:val="22"/>
          <w:szCs w:val="22"/>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Por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Pora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Porat"/>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Pora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D75" w:rsidRDefault="00EE5D75">
      <w:pPr>
        <w:rPr>
          <w:rFonts w:ascii="Calibri" w:eastAsia="Calibri" w:hAnsi="Calibri"/>
          <w:sz w:val="22"/>
          <w:szCs w:val="22"/>
        </w:rPr>
      </w:pPr>
      <w:r>
        <w:rPr>
          <w:rFonts w:ascii="Calibri" w:eastAsia="Calibri" w:hAnsi="Calibri"/>
          <w:sz w:val="22"/>
          <w:szCs w:val="22"/>
        </w:rPr>
        <w:separator/>
      </w:r>
    </w:p>
  </w:footnote>
  <w:footnote w:type="continuationSeparator" w:id="0">
    <w:p w:rsidR="00EE5D75" w:rsidRDefault="00EE5D75">
      <w:pPr>
        <w:rPr>
          <w:rFonts w:ascii="Calibri" w:eastAsia="Calibri" w:hAnsi="Calibri"/>
          <w:sz w:val="22"/>
          <w:szCs w:val="22"/>
        </w:rPr>
      </w:pPr>
      <w:r>
        <w:rPr>
          <w:rFonts w:ascii="Calibri" w:eastAsia="Calibri" w:hAnsi="Calibri"/>
          <w:sz w:val="22"/>
          <w:szCs w:val="22"/>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Antrat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00024C">
    <w:pPr>
      <w:pStyle w:val="Antrats"/>
      <w:jc w:val="center"/>
    </w:pPr>
    <w:r>
      <w:fldChar w:fldCharType="begin"/>
    </w:r>
    <w:r>
      <w:instrText>PAGE   \* MERGEFORMAT</w:instrText>
    </w:r>
    <w:r>
      <w:fldChar w:fldCharType="separate"/>
    </w:r>
    <w:r w:rsidR="003A0A18">
      <w:rPr>
        <w:noProof/>
      </w:rPr>
      <w:t>2</w:t>
    </w:r>
    <w:r>
      <w:fldChar w:fldCharType="end"/>
    </w:r>
  </w:p>
  <w:p w:rsidR="009247BC" w:rsidRDefault="009247BC">
    <w:pPr>
      <w:pStyle w:val="Antrat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Antrats"/>
      <w:jc w:val="center"/>
    </w:pPr>
  </w:p>
  <w:p w:rsidR="009247BC" w:rsidRDefault="009247BC">
    <w:pPr>
      <w:tabs>
        <w:tab w:val="center" w:pos="4513"/>
        <w:tab w:val="right" w:pos="9026"/>
      </w:tabs>
      <w:spacing w:after="200" w:line="276" w:lineRule="auto"/>
      <w:rPr>
        <w:rFonts w:ascii="Calibri" w:eastAsia="Calibri" w:hAnsi="Calibri"/>
        <w:sz w:val="22"/>
        <w:szCs w:val="2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pStyle w:val="Antrats"/>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00024C">
    <w:pPr>
      <w:pStyle w:val="Antrats"/>
      <w:jc w:val="center"/>
    </w:pPr>
    <w:r>
      <w:fldChar w:fldCharType="begin"/>
    </w:r>
    <w:r>
      <w:instrText>PAGE   \* MERGEFORMAT</w:instrText>
    </w:r>
    <w:r>
      <w:fldChar w:fldCharType="separate"/>
    </w:r>
    <w:r w:rsidR="00E9677F">
      <w:rPr>
        <w:noProof/>
      </w:rPr>
      <w:t>4</w:t>
    </w:r>
    <w:r>
      <w:fldChar w:fldCharType="end"/>
    </w:r>
  </w:p>
  <w:p w:rsidR="009247BC" w:rsidRDefault="009247BC">
    <w:pPr>
      <w:pStyle w:val="Antrats"/>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9247BC">
    <w:pPr>
      <w:tabs>
        <w:tab w:val="center" w:pos="4819"/>
        <w:tab w:val="right" w:pos="9638"/>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47BC" w:rsidRDefault="0000024C">
    <w:pPr>
      <w:tabs>
        <w:tab w:val="center" w:pos="4513"/>
        <w:tab w:val="right" w:pos="9026"/>
      </w:tabs>
      <w:spacing w:after="200" w:line="276" w:lineRule="auto"/>
      <w:rPr>
        <w:rFonts w:ascii="Calibri" w:eastAsia="Calibri" w:hAnsi="Calibri"/>
        <w:sz w:val="22"/>
        <w:szCs w:val="22"/>
      </w:rPr>
    </w:pPr>
    <w:r>
      <w:rPr>
        <w:rFonts w:ascii="Calibri" w:eastAsia="Calibri" w:hAnsi="Calibri"/>
        <w:sz w:val="22"/>
        <w:szCs w:val="22"/>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GrammaticalErrors/>
  <w:defaultTabStop w:val="1296"/>
  <w:hyphenationZone w:val="396"/>
  <w:doNotHyphenateCap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12BE"/>
    <w:rsid w:val="0000024C"/>
    <w:rsid w:val="003A0A18"/>
    <w:rsid w:val="009247BC"/>
    <w:rsid w:val="00E9677F"/>
    <w:rsid w:val="00EE5D75"/>
    <w:rsid w:val="00F012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lsdException w:name="heading 2" w:semiHidden="0" w:unhideWhenUsed="0"/>
    <w:lsdException w:name="heading 3" w:semiHidden="0" w:unhideWhenUsed="0"/>
    <w:lsdException w:name="heading 4" w:semiHidden="0" w:unhideWhenUsed="0"/>
    <w:lsdException w:name="heading 5" w:semiHidden="0" w:unhideWhenUsed="0"/>
    <w:lsdException w:name="heading 6" w:semiHidden="0" w:unhideWhenUsed="0"/>
    <w:lsdException w:name="header" w:uiPriority="99"/>
    <w:lsdException w:name="List Number" w:semiHidden="0" w:unhideWhenUsed="0"/>
    <w:lsdException w:name="List 4" w:semiHidden="0" w:unhideWhenUsed="0"/>
    <w:lsdException w:name="List 5" w:semiHidden="0" w:unhideWhenUsed="0"/>
    <w:lsdException w:name="Title" w:semiHidden="0" w:unhideWhenUsed="0"/>
    <w:lsdException w:name="Subtitle" w:semiHidden="0" w:unhideWhenUsed="0"/>
    <w:lsdException w:name="Salutation" w:semiHidden="0" w:unhideWhenUsed="0"/>
    <w:lsdException w:name="Date" w:semiHidden="0" w:unhideWhenUsed="0"/>
    <w:lsdException w:name="Body Text First Indent" w:semiHidden="0" w:unhideWhenUsed="0"/>
    <w:lsdException w:name="Strong" w:semiHidden="0" w:unhideWhenUsed="0"/>
    <w:lsdException w:name="Emphasis" w:semiHidden="0" w:unhideWhenUsed="0"/>
    <w:lsdException w:name="No List" w:uiPriority="99"/>
    <w:lsdException w:name="Table Grid" w:semiHidden="0" w:unhideWhenUsed="0"/>
    <w:lsdException w:name="Placeholder Text" w:semiHidden="0" w:unhideWhenUsed="0"/>
    <w:lsdException w:name="No Spacing" w:semiHidden="0"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rPr>
      <w:rFonts w:ascii="Tahoma" w:hAnsi="Tahoma" w:cs="Tahoma"/>
      <w:sz w:val="16"/>
      <w:szCs w:val="16"/>
    </w:rPr>
  </w:style>
  <w:style w:type="character" w:customStyle="1" w:styleId="DebesliotekstasDiagrama">
    <w:name w:val="Debesėlio tekstas Diagrama"/>
    <w:basedOn w:val="Numatytasispastraiposriftas"/>
    <w:link w:val="Debesliotekstas"/>
    <w:rPr>
      <w:rFonts w:ascii="Tahoma" w:hAnsi="Tahoma" w:cs="Tahoma"/>
      <w:sz w:val="16"/>
      <w:szCs w:val="16"/>
    </w:rPr>
  </w:style>
  <w:style w:type="paragraph" w:styleId="Antrats">
    <w:name w:val="header"/>
    <w:basedOn w:val="prastasis"/>
    <w:link w:val="AntratsDiagrama"/>
    <w:uiPriority w:val="99"/>
    <w:pPr>
      <w:tabs>
        <w:tab w:val="center" w:pos="4819"/>
        <w:tab w:val="right" w:pos="9638"/>
      </w:tabs>
    </w:pPr>
  </w:style>
  <w:style w:type="character" w:customStyle="1" w:styleId="AntratsDiagrama">
    <w:name w:val="Antraštės Diagrama"/>
    <w:basedOn w:val="Numatytasispastraiposriftas"/>
    <w:link w:val="Antrats"/>
    <w:uiPriority w:val="99"/>
  </w:style>
  <w:style w:type="paragraph" w:styleId="Porat">
    <w:name w:val="footer"/>
    <w:basedOn w:val="prastasis"/>
    <w:link w:val="PoratDiagrama"/>
    <w:pPr>
      <w:tabs>
        <w:tab w:val="center" w:pos="4819"/>
        <w:tab w:val="right" w:pos="9638"/>
      </w:tabs>
    </w:pPr>
  </w:style>
  <w:style w:type="character" w:customStyle="1" w:styleId="PoratDiagrama">
    <w:name w:val="Poraštė Diagrama"/>
    <w:basedOn w:val="Numatytasispastraiposriftas"/>
    <w:link w:val="Porat"/>
  </w:style>
  <w:style w:type="character" w:styleId="Vietosrezervavimoenklotekstas">
    <w:name w:val="Placeholder Text"/>
    <w:basedOn w:val="Numatytasispastraiposriftas"/>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521370">
      <w:bodyDiv w:val="1"/>
      <w:marLeft w:val="0"/>
      <w:marRight w:val="0"/>
      <w:marTop w:val="0"/>
      <w:marBottom w:val="0"/>
      <w:divBdr>
        <w:top w:val="none" w:sz="0" w:space="0" w:color="auto"/>
        <w:left w:val="none" w:sz="0" w:space="0" w:color="auto"/>
        <w:bottom w:val="none" w:sz="0" w:space="0" w:color="auto"/>
        <w:right w:val="none" w:sz="0" w:space="0" w:color="auto"/>
      </w:divBdr>
    </w:div>
    <w:div w:id="637077791">
      <w:bodyDiv w:val="1"/>
      <w:marLeft w:val="0"/>
      <w:marRight w:val="0"/>
      <w:marTop w:val="0"/>
      <w:marBottom w:val="0"/>
      <w:divBdr>
        <w:top w:val="none" w:sz="0" w:space="0" w:color="auto"/>
        <w:left w:val="none" w:sz="0" w:space="0" w:color="auto"/>
        <w:bottom w:val="none" w:sz="0" w:space="0" w:color="auto"/>
        <w:right w:val="none" w:sz="0" w:space="0" w:color="auto"/>
      </w:divBdr>
    </w:div>
    <w:div w:id="716130188">
      <w:bodyDiv w:val="1"/>
      <w:marLeft w:val="0"/>
      <w:marRight w:val="0"/>
      <w:marTop w:val="0"/>
      <w:marBottom w:val="0"/>
      <w:divBdr>
        <w:top w:val="none" w:sz="0" w:space="0" w:color="auto"/>
        <w:left w:val="none" w:sz="0" w:space="0" w:color="auto"/>
        <w:bottom w:val="none" w:sz="0" w:space="0" w:color="auto"/>
        <w:right w:val="none" w:sz="0" w:space="0" w:color="auto"/>
      </w:divBdr>
      <w:divsChild>
        <w:div w:id="2103337815">
          <w:marLeft w:val="0"/>
          <w:marRight w:val="0"/>
          <w:marTop w:val="0"/>
          <w:marBottom w:val="0"/>
          <w:divBdr>
            <w:top w:val="none" w:sz="0" w:space="0" w:color="auto"/>
            <w:left w:val="none" w:sz="0" w:space="0" w:color="auto"/>
            <w:bottom w:val="none" w:sz="0" w:space="0" w:color="auto"/>
            <w:right w:val="none" w:sz="0" w:space="0" w:color="auto"/>
          </w:divBdr>
          <w:divsChild>
            <w:div w:id="1848133173">
              <w:marLeft w:val="0"/>
              <w:marRight w:val="0"/>
              <w:marTop w:val="225"/>
              <w:marBottom w:val="0"/>
              <w:divBdr>
                <w:top w:val="none" w:sz="0" w:space="0" w:color="auto"/>
                <w:left w:val="none" w:sz="0" w:space="0" w:color="auto"/>
                <w:bottom w:val="none" w:sz="0" w:space="0" w:color="auto"/>
                <w:right w:val="none" w:sz="0" w:space="0" w:color="auto"/>
              </w:divBdr>
              <w:divsChild>
                <w:div w:id="28723501">
                  <w:marLeft w:val="0"/>
                  <w:marRight w:val="0"/>
                  <w:marTop w:val="0"/>
                  <w:marBottom w:val="0"/>
                  <w:divBdr>
                    <w:top w:val="none" w:sz="0" w:space="0" w:color="auto"/>
                    <w:left w:val="none" w:sz="0" w:space="0" w:color="auto"/>
                    <w:bottom w:val="none" w:sz="0" w:space="0" w:color="auto"/>
                    <w:right w:val="none" w:sz="0" w:space="0" w:color="auto"/>
                  </w:divBdr>
                  <w:divsChild>
                    <w:div w:id="80323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4624025">
      <w:bodyDiv w:val="1"/>
      <w:marLeft w:val="0"/>
      <w:marRight w:val="0"/>
      <w:marTop w:val="0"/>
      <w:marBottom w:val="0"/>
      <w:divBdr>
        <w:top w:val="none" w:sz="0" w:space="0" w:color="auto"/>
        <w:left w:val="none" w:sz="0" w:space="0" w:color="auto"/>
        <w:bottom w:val="none" w:sz="0" w:space="0" w:color="auto"/>
        <w:right w:val="none" w:sz="0" w:space="0" w:color="auto"/>
      </w:divBdr>
      <w:divsChild>
        <w:div w:id="790322105">
          <w:marLeft w:val="0"/>
          <w:marRight w:val="0"/>
          <w:marTop w:val="0"/>
          <w:marBottom w:val="0"/>
          <w:divBdr>
            <w:top w:val="none" w:sz="0" w:space="0" w:color="auto"/>
            <w:left w:val="none" w:sz="0" w:space="0" w:color="auto"/>
            <w:bottom w:val="none" w:sz="0" w:space="0" w:color="auto"/>
            <w:right w:val="none" w:sz="0" w:space="0" w:color="auto"/>
          </w:divBdr>
          <w:divsChild>
            <w:div w:id="58401479">
              <w:marLeft w:val="0"/>
              <w:marRight w:val="0"/>
              <w:marTop w:val="0"/>
              <w:marBottom w:val="0"/>
              <w:divBdr>
                <w:top w:val="none" w:sz="0" w:space="0" w:color="auto"/>
                <w:left w:val="none" w:sz="0" w:space="0" w:color="auto"/>
                <w:bottom w:val="none" w:sz="0" w:space="0" w:color="auto"/>
                <w:right w:val="none" w:sz="0" w:space="0" w:color="auto"/>
              </w:divBdr>
              <w:divsChild>
                <w:div w:id="1340352672">
                  <w:marLeft w:val="0"/>
                  <w:marRight w:val="0"/>
                  <w:marTop w:val="0"/>
                  <w:marBottom w:val="0"/>
                  <w:divBdr>
                    <w:top w:val="none" w:sz="0" w:space="0" w:color="auto"/>
                    <w:left w:val="none" w:sz="0" w:space="0" w:color="auto"/>
                    <w:bottom w:val="none" w:sz="0" w:space="0" w:color="auto"/>
                    <w:right w:val="none" w:sz="0" w:space="0" w:color="auto"/>
                  </w:divBdr>
                  <w:divsChild>
                    <w:div w:id="2087148546">
                      <w:marLeft w:val="0"/>
                      <w:marRight w:val="0"/>
                      <w:marTop w:val="0"/>
                      <w:marBottom w:val="0"/>
                      <w:divBdr>
                        <w:top w:val="none" w:sz="0" w:space="0" w:color="auto"/>
                        <w:left w:val="none" w:sz="0" w:space="0" w:color="auto"/>
                        <w:bottom w:val="none" w:sz="0" w:space="0" w:color="auto"/>
                        <w:right w:val="none" w:sz="0" w:space="0" w:color="auto"/>
                      </w:divBdr>
                      <w:divsChild>
                        <w:div w:id="1560823516">
                          <w:marLeft w:val="0"/>
                          <w:marRight w:val="0"/>
                          <w:marTop w:val="0"/>
                          <w:marBottom w:val="0"/>
                          <w:divBdr>
                            <w:top w:val="none" w:sz="0" w:space="0" w:color="auto"/>
                            <w:left w:val="none" w:sz="0" w:space="0" w:color="auto"/>
                            <w:bottom w:val="none" w:sz="0" w:space="0" w:color="auto"/>
                            <w:right w:val="none" w:sz="0" w:space="0" w:color="auto"/>
                          </w:divBdr>
                          <w:divsChild>
                            <w:div w:id="65298808">
                              <w:marLeft w:val="0"/>
                              <w:marRight w:val="0"/>
                              <w:marTop w:val="0"/>
                              <w:marBottom w:val="0"/>
                              <w:divBdr>
                                <w:top w:val="none" w:sz="0" w:space="0" w:color="auto"/>
                                <w:left w:val="none" w:sz="0" w:space="0" w:color="auto"/>
                                <w:bottom w:val="none" w:sz="0" w:space="0" w:color="auto"/>
                                <w:right w:val="none" w:sz="0" w:space="0" w:color="auto"/>
                              </w:divBdr>
                            </w:div>
                            <w:div w:id="1310983120">
                              <w:marLeft w:val="0"/>
                              <w:marRight w:val="0"/>
                              <w:marTop w:val="0"/>
                              <w:marBottom w:val="0"/>
                              <w:divBdr>
                                <w:top w:val="none" w:sz="0" w:space="0" w:color="auto"/>
                                <w:left w:val="none" w:sz="0" w:space="0" w:color="auto"/>
                                <w:bottom w:val="none" w:sz="0" w:space="0" w:color="auto"/>
                                <w:right w:val="none" w:sz="0" w:space="0" w:color="auto"/>
                              </w:divBdr>
                            </w:div>
                            <w:div w:id="1451975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2666164">
      <w:bodyDiv w:val="1"/>
      <w:marLeft w:val="0"/>
      <w:marRight w:val="0"/>
      <w:marTop w:val="0"/>
      <w:marBottom w:val="0"/>
      <w:divBdr>
        <w:top w:val="none" w:sz="0" w:space="0" w:color="auto"/>
        <w:left w:val="none" w:sz="0" w:space="0" w:color="auto"/>
        <w:bottom w:val="none" w:sz="0" w:space="0" w:color="auto"/>
        <w:right w:val="none" w:sz="0" w:space="0" w:color="auto"/>
      </w:divBdr>
    </w:div>
    <w:div w:id="1820808234">
      <w:bodyDiv w:val="1"/>
      <w:marLeft w:val="0"/>
      <w:marRight w:val="0"/>
      <w:marTop w:val="0"/>
      <w:marBottom w:val="0"/>
      <w:divBdr>
        <w:top w:val="none" w:sz="0" w:space="0" w:color="auto"/>
        <w:left w:val="none" w:sz="0" w:space="0" w:color="auto"/>
        <w:bottom w:val="none" w:sz="0" w:space="0" w:color="auto"/>
        <w:right w:val="none" w:sz="0" w:space="0" w:color="auto"/>
      </w:divBdr>
    </w:div>
    <w:div w:id="1958831464">
      <w:bodyDiv w:val="1"/>
      <w:marLeft w:val="0"/>
      <w:marRight w:val="0"/>
      <w:marTop w:val="0"/>
      <w:marBottom w:val="0"/>
      <w:divBdr>
        <w:top w:val="none" w:sz="0" w:space="0" w:color="auto"/>
        <w:left w:val="none" w:sz="0" w:space="0" w:color="auto"/>
        <w:bottom w:val="none" w:sz="0" w:space="0" w:color="auto"/>
        <w:right w:val="none" w:sz="0" w:space="0" w:color="auto"/>
      </w:divBdr>
    </w:div>
    <w:div w:id="2083797355">
      <w:bodyDiv w:val="1"/>
      <w:marLeft w:val="0"/>
      <w:marRight w:val="0"/>
      <w:marTop w:val="0"/>
      <w:marBottom w:val="0"/>
      <w:divBdr>
        <w:top w:val="none" w:sz="0" w:space="0" w:color="auto"/>
        <w:left w:val="none" w:sz="0" w:space="0" w:color="auto"/>
        <w:bottom w:val="none" w:sz="0" w:space="0" w:color="auto"/>
        <w:right w:val="none" w:sz="0" w:space="0" w:color="auto"/>
      </w:divBdr>
      <w:divsChild>
        <w:div w:id="1269385921">
          <w:marLeft w:val="0"/>
          <w:marRight w:val="0"/>
          <w:marTop w:val="0"/>
          <w:marBottom w:val="0"/>
          <w:divBdr>
            <w:top w:val="none" w:sz="0" w:space="0" w:color="auto"/>
            <w:left w:val="none" w:sz="0" w:space="0" w:color="auto"/>
            <w:bottom w:val="none" w:sz="0" w:space="0" w:color="auto"/>
            <w:right w:val="none" w:sz="0" w:space="0" w:color="auto"/>
          </w:divBdr>
          <w:divsChild>
            <w:div w:id="264004570">
              <w:marLeft w:val="0"/>
              <w:marRight w:val="0"/>
              <w:marTop w:val="0"/>
              <w:marBottom w:val="0"/>
              <w:divBdr>
                <w:top w:val="none" w:sz="0" w:space="0" w:color="auto"/>
                <w:left w:val="none" w:sz="0" w:space="0" w:color="auto"/>
                <w:bottom w:val="none" w:sz="0" w:space="0" w:color="auto"/>
                <w:right w:val="none" w:sz="0" w:space="0" w:color="auto"/>
              </w:divBdr>
              <w:divsChild>
                <w:div w:id="149444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29104">
      <w:bodyDiv w:val="1"/>
      <w:marLeft w:val="0"/>
      <w:marRight w:val="0"/>
      <w:marTop w:val="0"/>
      <w:marBottom w:val="0"/>
      <w:divBdr>
        <w:top w:val="none" w:sz="0" w:space="0" w:color="auto"/>
        <w:left w:val="none" w:sz="0" w:space="0" w:color="auto"/>
        <w:bottom w:val="none" w:sz="0" w:space="0" w:color="auto"/>
        <w:right w:val="none" w:sz="0" w:space="0" w:color="auto"/>
      </w:divBdr>
      <w:divsChild>
        <w:div w:id="194386065">
          <w:marLeft w:val="0"/>
          <w:marRight w:val="0"/>
          <w:marTop w:val="0"/>
          <w:marBottom w:val="0"/>
          <w:divBdr>
            <w:top w:val="none" w:sz="0" w:space="0" w:color="auto"/>
            <w:left w:val="none" w:sz="0" w:space="0" w:color="auto"/>
            <w:bottom w:val="none" w:sz="0" w:space="0" w:color="auto"/>
            <w:right w:val="none" w:sz="0" w:space="0" w:color="auto"/>
          </w:divBdr>
          <w:divsChild>
            <w:div w:id="1407262656">
              <w:marLeft w:val="0"/>
              <w:marRight w:val="0"/>
              <w:marTop w:val="225"/>
              <w:marBottom w:val="0"/>
              <w:divBdr>
                <w:top w:val="none" w:sz="0" w:space="0" w:color="auto"/>
                <w:left w:val="none" w:sz="0" w:space="0" w:color="auto"/>
                <w:bottom w:val="none" w:sz="0" w:space="0" w:color="auto"/>
                <w:right w:val="none" w:sz="0" w:space="0" w:color="auto"/>
              </w:divBdr>
              <w:divsChild>
                <w:div w:id="1169756330">
                  <w:marLeft w:val="0"/>
                  <w:marRight w:val="0"/>
                  <w:marTop w:val="0"/>
                  <w:marBottom w:val="0"/>
                  <w:divBdr>
                    <w:top w:val="none" w:sz="0" w:space="0" w:color="auto"/>
                    <w:left w:val="none" w:sz="0" w:space="0" w:color="auto"/>
                    <w:bottom w:val="none" w:sz="0" w:space="0" w:color="auto"/>
                    <w:right w:val="none" w:sz="0" w:space="0" w:color="auto"/>
                  </w:divBdr>
                  <w:divsChild>
                    <w:div w:id="152667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e-tar.lt/portal/legalAct.html?documentId=88d24140d1d511e8bea9885f77677ec1" TargetMode="External"/><Relationship Id="rId26" Type="http://schemas.openxmlformats.org/officeDocument/2006/relationships/header" Target="header6.xml"/><Relationship Id="rId39" Type="http://schemas.openxmlformats.org/officeDocument/2006/relationships/hyperlink" Target="https://www.e-tar.lt/portal/legalAct.html?documentId=8aeb170098c611e9ae2e9d61b1f977b3" TargetMode="External"/><Relationship Id="rId21" Type="http://schemas.openxmlformats.org/officeDocument/2006/relationships/hyperlink" Target="https://www.e-tar.lt/portal/legalAct.html?documentId=88d24140d1d511e8bea9885f77677ec1" TargetMode="External"/><Relationship Id="rId34" Type="http://schemas.openxmlformats.org/officeDocument/2006/relationships/hyperlink" Target="https://www.e-tar.lt/portal/legalAct.html?documentId=4b7be3f08f8d11e6b6098daee0c9a94f" TargetMode="External"/><Relationship Id="rId42" Type="http://schemas.openxmlformats.org/officeDocument/2006/relationships/theme" Target="theme/theme1.xml"/><Relationship Id="rId7" Type="http://schemas.openxmlformats.org/officeDocument/2006/relationships/image" Target="media/image1.png"/><Relationship Id="rId2" Type="http://schemas.microsoft.com/office/2007/relationships/stylesWithEffects" Target="stylesWithEffects.xml"/><Relationship Id="rId16" Type="http://schemas.openxmlformats.org/officeDocument/2006/relationships/hyperlink" Target="https://www.e-tar.lt/portal/legalAct.html?documentId=16908330495811e9b9e1d4aa8e4da0de" TargetMode="External"/><Relationship Id="rId20" Type="http://schemas.openxmlformats.org/officeDocument/2006/relationships/hyperlink" Target="https://www.e-tar.lt/portal/legalAct.html?documentId=88d24140d1d511e8bea9885f77677ec1" TargetMode="External"/><Relationship Id="rId29" Type="http://schemas.openxmlformats.org/officeDocument/2006/relationships/hyperlink" Target="https://www.e-tar.lt/portal/legalAct.html?documentId=16908330495811e9b9e1d4aa8e4da0de" TargetMode="External"/><Relationship Id="rId4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4.xml"/><Relationship Id="rId32" Type="http://schemas.openxmlformats.org/officeDocument/2006/relationships/hyperlink" Target="https://www.e-tar.lt/portal/legalAct.html?documentId=16908330495811e9b9e1d4aa8e4da0de" TargetMode="External"/><Relationship Id="rId37" Type="http://schemas.openxmlformats.org/officeDocument/2006/relationships/hyperlink" Target="https://www.e-tar.lt/portal/legalAct.html?documentId=88d24140d1d511e8bea9885f77677ec1" TargetMode="External"/><Relationship Id="rId40"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eader" Target="header5.xml"/><Relationship Id="rId28" Type="http://schemas.openxmlformats.org/officeDocument/2006/relationships/hyperlink" Target="https://www.e-tar.lt/portal/legalAct.html?documentId=88d24140d1d511e8bea9885f77677ec1" TargetMode="External"/><Relationship Id="rId36" Type="http://schemas.openxmlformats.org/officeDocument/2006/relationships/hyperlink" Target="https://www.e-tar.lt/portal/legalAct.html?documentId=90c6ebc0b94f11e7b187d64428642f70" TargetMode="External"/><Relationship Id="rId10" Type="http://schemas.openxmlformats.org/officeDocument/2006/relationships/header" Target="header1.xml"/><Relationship Id="rId19" Type="http://schemas.openxmlformats.org/officeDocument/2006/relationships/image" Target="media/image3.jpeg"/><Relationship Id="rId31" Type="http://schemas.openxmlformats.org/officeDocument/2006/relationships/hyperlink" Target="https://www.e-tar.lt/portal/legalAct.html?documentId=88d24140d1d511e8bea9885f77677ec1" TargetMode="External"/><Relationship Id="rId4" Type="http://schemas.openxmlformats.org/officeDocument/2006/relationships/webSettings" Target="webSettings.xml"/><Relationship Id="rId9" Type="http://schemas.openxmlformats.org/officeDocument/2006/relationships/hyperlink" Target="https://www.e-tar.lt/portal/legalAct.html?documentId=88d24140d1d511e8bea9885f77677ec1" TargetMode="External"/><Relationship Id="rId14" Type="http://schemas.openxmlformats.org/officeDocument/2006/relationships/header" Target="header3.xml"/><Relationship Id="rId22" Type="http://schemas.openxmlformats.org/officeDocument/2006/relationships/header" Target="header4.xml"/><Relationship Id="rId27" Type="http://schemas.openxmlformats.org/officeDocument/2006/relationships/footer" Target="footer6.xml"/><Relationship Id="rId30" Type="http://schemas.openxmlformats.org/officeDocument/2006/relationships/hyperlink" Target="https://www.e-tar.lt/portal/legalAct.html?documentId=8aeb170098c611e9ae2e9d61b1f977b3" TargetMode="External"/><Relationship Id="rId35" Type="http://schemas.openxmlformats.org/officeDocument/2006/relationships/hyperlink" Target="https://www.e-tar.lt/portal/legalAct.html?documentId=0f6dabb0ef9511e692c5977c7316c9b5" TargetMode="Externa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2.png"/><Relationship Id="rId25" Type="http://schemas.openxmlformats.org/officeDocument/2006/relationships/footer" Target="footer5.xml"/><Relationship Id="rId33" Type="http://schemas.openxmlformats.org/officeDocument/2006/relationships/hyperlink" Target="https://www.e-tar.lt/portal/legalAct.html?documentId=8aeb170098c611e9ae2e9d61b1f977b3" TargetMode="External"/><Relationship Id="rId38" Type="http://schemas.openxmlformats.org/officeDocument/2006/relationships/hyperlink" Target="https://www.e-tar.lt/portal/legalAct.html?documentId=16908330495811e9b9e1d4aa8e4da0de"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14809</Words>
  <Characters>84417</Characters>
  <Application>Microsoft Office Word</Application>
  <DocSecurity>0</DocSecurity>
  <Lines>703</Lines>
  <Paragraphs>198</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99028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Vilma Meciukoniene</cp:lastModifiedBy>
  <cp:revision>2</cp:revision>
  <cp:lastPrinted>2015-08-18T07:21:00Z</cp:lastPrinted>
  <dcterms:created xsi:type="dcterms:W3CDTF">2020-02-04T07:55:00Z</dcterms:created>
  <dcterms:modified xsi:type="dcterms:W3CDTF">2020-02-04T07:55:00Z</dcterms:modified>
</cp:coreProperties>
</file>